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7FD45" w14:textId="2F204DBA" w:rsidR="002263AC" w:rsidRPr="00DC1B1A" w:rsidRDefault="00CD0C30" w:rsidP="008455D5">
      <w:r w:rsidRPr="00834E37">
        <w:rPr>
          <w:rFonts w:asciiTheme="majorHAnsi" w:hAnsiTheme="majorHAnsi"/>
          <w:b/>
          <w:color w:val="365F91" w:themeColor="accent1" w:themeShade="BF"/>
          <w:sz w:val="32"/>
          <w:szCs w:val="32"/>
        </w:rPr>
        <w:t>Support for 15,000 Partitions in SQL Server 2008 SP2</w:t>
      </w:r>
      <w:r w:rsidR="00E5426C" w:rsidRPr="00834E37">
        <w:rPr>
          <w:rFonts w:asciiTheme="majorHAnsi" w:hAnsiTheme="majorHAnsi"/>
          <w:b/>
          <w:color w:val="365F91" w:themeColor="accent1" w:themeShade="BF"/>
          <w:sz w:val="32"/>
          <w:szCs w:val="32"/>
        </w:rPr>
        <w:t xml:space="preserve"> and SQL Server 2008 R2 SP1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4990"/>
      </w:tblGrid>
      <w:tr w:rsidR="00014229" w14:paraId="3ABF0377" w14:textId="77777777" w:rsidTr="00834E37">
        <w:tc>
          <w:tcPr>
            <w:tcW w:w="4788" w:type="dxa"/>
          </w:tcPr>
          <w:p w14:paraId="09C18828" w14:textId="64399377" w:rsidR="00014229" w:rsidRDefault="00014229" w:rsidP="00C65C94">
            <w:pPr>
              <w:rPr>
                <w:rFonts w:cstheme="minorHAnsi"/>
              </w:rPr>
            </w:pPr>
            <w:r w:rsidRPr="00834E37">
              <w:rPr>
                <w:noProof/>
              </w:rPr>
              <w:drawing>
                <wp:inline distT="0" distB="0" distL="0" distR="0" wp14:anchorId="0FDB1732" wp14:editId="18163997">
                  <wp:extent cx="2724150" cy="562841"/>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179674.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24150" cy="562841"/>
                          </a:xfrm>
                          <a:prstGeom prst="rect">
                            <a:avLst/>
                          </a:prstGeom>
                        </pic:spPr>
                      </pic:pic>
                    </a:graphicData>
                  </a:graphic>
                </wp:inline>
              </w:drawing>
            </w:r>
          </w:p>
        </w:tc>
        <w:tc>
          <w:tcPr>
            <w:tcW w:w="4788" w:type="dxa"/>
          </w:tcPr>
          <w:p w14:paraId="60912180" w14:textId="7A0AAF62" w:rsidR="00014229" w:rsidRDefault="00014229" w:rsidP="00C65C94">
            <w:pPr>
              <w:rPr>
                <w:rFonts w:cstheme="minorHAnsi"/>
              </w:rPr>
            </w:pPr>
            <w:r w:rsidRPr="00834E37">
              <w:rPr>
                <w:rFonts w:ascii="Arial" w:hAnsi="Arial" w:cs="Arial"/>
                <w:noProof/>
              </w:rPr>
              <w:drawing>
                <wp:inline distT="0" distB="0" distL="0" distR="0" wp14:anchorId="06F73E3D" wp14:editId="705A3109">
                  <wp:extent cx="3031573" cy="561975"/>
                  <wp:effectExtent l="0" t="0" r="0" b="0"/>
                  <wp:docPr id="2" name="Picture 0" descr="logo-sql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ql08.gif"/>
                          <pic:cNvPicPr/>
                        </pic:nvPicPr>
                        <pic:blipFill>
                          <a:blip r:embed="rId13" cstate="print"/>
                          <a:stretch>
                            <a:fillRect/>
                          </a:stretch>
                        </pic:blipFill>
                        <pic:spPr>
                          <a:xfrm>
                            <a:off x="0" y="0"/>
                            <a:ext cx="3063963" cy="567979"/>
                          </a:xfrm>
                          <a:prstGeom prst="rect">
                            <a:avLst/>
                          </a:prstGeom>
                        </pic:spPr>
                      </pic:pic>
                    </a:graphicData>
                  </a:graphic>
                </wp:inline>
              </w:drawing>
            </w:r>
          </w:p>
        </w:tc>
      </w:tr>
    </w:tbl>
    <w:p w14:paraId="4F1809D9" w14:textId="77777777" w:rsidR="00014229" w:rsidRDefault="00014229" w:rsidP="00C65C94">
      <w:pPr>
        <w:rPr>
          <w:rFonts w:cstheme="minorHAnsi"/>
        </w:rPr>
      </w:pPr>
    </w:p>
    <w:p w14:paraId="329EA998" w14:textId="77777777" w:rsidR="00C65C94" w:rsidRPr="00F4117D" w:rsidRDefault="00C65C94" w:rsidP="00C65C94">
      <w:pPr>
        <w:rPr>
          <w:rFonts w:cstheme="minorHAnsi"/>
        </w:rPr>
      </w:pPr>
      <w:r w:rsidRPr="00F4117D">
        <w:rPr>
          <w:rFonts w:cstheme="minorHAnsi"/>
        </w:rPr>
        <w:t>SQL Server Technical Article</w:t>
      </w:r>
    </w:p>
    <w:p w14:paraId="0BDD03AA" w14:textId="07652437" w:rsidR="00C65C94" w:rsidRPr="00F4117D" w:rsidRDefault="00C65C94" w:rsidP="00C545AA">
      <w:pPr>
        <w:rPr>
          <w:rFonts w:cstheme="minorHAnsi"/>
          <w:b/>
        </w:rPr>
      </w:pPr>
      <w:r w:rsidRPr="00F4117D">
        <w:rPr>
          <w:rFonts w:cstheme="minorHAnsi"/>
          <w:b/>
        </w:rPr>
        <w:t>Writer</w:t>
      </w:r>
      <w:r w:rsidR="005B50B3">
        <w:rPr>
          <w:rFonts w:cstheme="minorHAnsi"/>
          <w:b/>
        </w:rPr>
        <w:t>s</w:t>
      </w:r>
      <w:r w:rsidRPr="00F4117D">
        <w:rPr>
          <w:rFonts w:cstheme="minorHAnsi"/>
          <w:b/>
        </w:rPr>
        <w:t>:</w:t>
      </w:r>
      <w:r w:rsidR="00196035">
        <w:rPr>
          <w:rFonts w:cstheme="minorHAnsi"/>
        </w:rPr>
        <w:t xml:space="preserve"> </w:t>
      </w:r>
      <w:r w:rsidR="00744C05">
        <w:rPr>
          <w:rFonts w:cstheme="minorHAnsi"/>
        </w:rPr>
        <w:tab/>
      </w:r>
      <w:r w:rsidR="00B300B8">
        <w:rPr>
          <w:rFonts w:cstheme="minorHAnsi"/>
        </w:rPr>
        <w:t>Pooja Harjani</w:t>
      </w:r>
      <w:r w:rsidR="005B50B3">
        <w:rPr>
          <w:rFonts w:cstheme="minorHAnsi"/>
        </w:rPr>
        <w:t>, Susan Price</w:t>
      </w:r>
      <w:r w:rsidR="004A0C73">
        <w:rPr>
          <w:rFonts w:cstheme="minorHAnsi"/>
        </w:rPr>
        <w:t>, Jos de Bruijn</w:t>
      </w:r>
      <w:r w:rsidR="00B300B8">
        <w:rPr>
          <w:rFonts w:cstheme="minorHAnsi"/>
        </w:rPr>
        <w:t xml:space="preserve"> - Microsoft Corporation</w:t>
      </w:r>
    </w:p>
    <w:p w14:paraId="38E24343" w14:textId="77777777" w:rsidR="00C65C94" w:rsidRPr="00F4117D" w:rsidRDefault="00C65C94" w:rsidP="00C545AA">
      <w:pPr>
        <w:rPr>
          <w:rFonts w:cstheme="minorHAnsi"/>
          <w:b/>
        </w:rPr>
      </w:pPr>
      <w:r w:rsidRPr="00F4117D">
        <w:rPr>
          <w:rFonts w:cstheme="minorHAnsi"/>
          <w:b/>
        </w:rPr>
        <w:t>Technical Reviewer</w:t>
      </w:r>
      <w:r w:rsidR="00A80BCF">
        <w:rPr>
          <w:rFonts w:cstheme="minorHAnsi"/>
          <w:b/>
        </w:rPr>
        <w:t>s</w:t>
      </w:r>
      <w:r w:rsidRPr="00F4117D">
        <w:rPr>
          <w:rFonts w:cstheme="minorHAnsi"/>
          <w:b/>
        </w:rPr>
        <w:t>:</w:t>
      </w:r>
      <w:r w:rsidR="008455D5" w:rsidRPr="00F4117D">
        <w:rPr>
          <w:rFonts w:cstheme="minorHAnsi"/>
        </w:rPr>
        <w:t xml:space="preserve"> </w:t>
      </w:r>
      <w:r w:rsidR="00B300B8">
        <w:rPr>
          <w:rFonts w:cstheme="minorHAnsi"/>
        </w:rPr>
        <w:t xml:space="preserve">Hardik Bati, </w:t>
      </w:r>
      <w:r w:rsidR="00F36AC8">
        <w:rPr>
          <w:rFonts w:cstheme="minorHAnsi"/>
        </w:rPr>
        <w:t xml:space="preserve">Eric Hanson, </w:t>
      </w:r>
      <w:r w:rsidR="00B300B8">
        <w:rPr>
          <w:rFonts w:cstheme="minorHAnsi"/>
        </w:rPr>
        <w:t xml:space="preserve">Hermann Daeubler, Juergen Thomas, Cameron Gardiner </w:t>
      </w:r>
      <w:r w:rsidR="00325D97">
        <w:rPr>
          <w:rFonts w:cstheme="minorHAnsi"/>
        </w:rPr>
        <w:t xml:space="preserve">- </w:t>
      </w:r>
      <w:r w:rsidR="00B300B8">
        <w:rPr>
          <w:rFonts w:cstheme="minorHAnsi"/>
        </w:rPr>
        <w:t>Microsoft Corporation</w:t>
      </w:r>
    </w:p>
    <w:p w14:paraId="5B3B2526" w14:textId="10361F8D" w:rsidR="00C65C94" w:rsidRPr="00F4117D" w:rsidRDefault="00C65C94" w:rsidP="00C65C94">
      <w:pPr>
        <w:rPr>
          <w:rFonts w:cstheme="minorHAnsi"/>
          <w:b/>
        </w:rPr>
      </w:pPr>
      <w:r w:rsidRPr="00F4117D">
        <w:rPr>
          <w:rFonts w:cstheme="minorHAnsi"/>
          <w:b/>
        </w:rPr>
        <w:t>Published:</w:t>
      </w:r>
      <w:r w:rsidR="00FA0726">
        <w:rPr>
          <w:rFonts w:cstheme="minorHAnsi"/>
        </w:rPr>
        <w:t xml:space="preserve"> </w:t>
      </w:r>
      <w:r w:rsidR="00744C05">
        <w:rPr>
          <w:rFonts w:cstheme="minorHAnsi"/>
        </w:rPr>
        <w:tab/>
      </w:r>
      <w:r w:rsidR="00FA0726">
        <w:rPr>
          <w:rFonts w:cstheme="minorHAnsi"/>
        </w:rPr>
        <w:t>September</w:t>
      </w:r>
      <w:r w:rsidR="00CF00A7">
        <w:rPr>
          <w:rFonts w:cstheme="minorHAnsi"/>
        </w:rPr>
        <w:t xml:space="preserve"> 2010</w:t>
      </w:r>
      <w:r w:rsidR="002263AC">
        <w:rPr>
          <w:rFonts w:cstheme="minorHAnsi"/>
        </w:rPr>
        <w:t xml:space="preserve">          </w:t>
      </w:r>
      <w:r w:rsidR="002263AC">
        <w:rPr>
          <w:rFonts w:cstheme="minorHAnsi"/>
          <w:b/>
        </w:rPr>
        <w:t>Updated:</w:t>
      </w:r>
      <w:r w:rsidR="002263AC">
        <w:rPr>
          <w:rFonts w:cstheme="minorHAnsi"/>
        </w:rPr>
        <w:t xml:space="preserve"> </w:t>
      </w:r>
      <w:r w:rsidR="004A0C73">
        <w:rPr>
          <w:rFonts w:cstheme="minorHAnsi"/>
        </w:rPr>
        <w:t>March 2011</w:t>
      </w:r>
    </w:p>
    <w:p w14:paraId="070D0B69" w14:textId="0552A2FA" w:rsidR="00C65C94" w:rsidRPr="00F4117D" w:rsidRDefault="00C65C94" w:rsidP="00744C05">
      <w:pPr>
        <w:rPr>
          <w:rFonts w:cstheme="minorHAnsi"/>
        </w:rPr>
      </w:pPr>
      <w:r w:rsidRPr="00F4117D">
        <w:rPr>
          <w:rFonts w:cstheme="minorHAnsi"/>
          <w:b/>
        </w:rPr>
        <w:t>Applies to:</w:t>
      </w:r>
      <w:r w:rsidRPr="00F4117D">
        <w:rPr>
          <w:rFonts w:cstheme="minorHAnsi"/>
        </w:rPr>
        <w:t xml:space="preserve"> </w:t>
      </w:r>
      <w:r w:rsidR="00744C05">
        <w:rPr>
          <w:rFonts w:cstheme="minorHAnsi"/>
        </w:rPr>
        <w:tab/>
      </w:r>
      <w:r w:rsidRPr="00F4117D">
        <w:rPr>
          <w:rFonts w:cstheme="minorHAnsi"/>
        </w:rPr>
        <w:t>SQL Server 2008</w:t>
      </w:r>
      <w:r w:rsidR="00D518ED">
        <w:rPr>
          <w:rFonts w:cstheme="minorHAnsi"/>
        </w:rPr>
        <w:t xml:space="preserve"> with</w:t>
      </w:r>
      <w:r w:rsidR="00CA2937" w:rsidRPr="00F4117D">
        <w:rPr>
          <w:rFonts w:cstheme="minorHAnsi"/>
        </w:rPr>
        <w:t xml:space="preserve"> S</w:t>
      </w:r>
      <w:r w:rsidR="00744C05">
        <w:rPr>
          <w:rFonts w:cstheme="minorHAnsi"/>
        </w:rPr>
        <w:t>ervice Pack 2 and later</w:t>
      </w:r>
      <w:r w:rsidR="00744C05">
        <w:rPr>
          <w:rFonts w:cstheme="minorHAnsi"/>
        </w:rPr>
        <w:br/>
      </w:r>
      <w:r w:rsidR="00744C05">
        <w:rPr>
          <w:rFonts w:cstheme="minorHAnsi"/>
        </w:rPr>
        <w:tab/>
      </w:r>
      <w:r w:rsidR="00744C05">
        <w:rPr>
          <w:rFonts w:cstheme="minorHAnsi"/>
        </w:rPr>
        <w:tab/>
        <w:t>SQL Server 2008 R2</w:t>
      </w:r>
      <w:r w:rsidR="00D518ED">
        <w:rPr>
          <w:rFonts w:cstheme="minorHAnsi"/>
        </w:rPr>
        <w:t xml:space="preserve"> with</w:t>
      </w:r>
      <w:r w:rsidR="00744C05">
        <w:rPr>
          <w:rFonts w:cstheme="minorHAnsi"/>
        </w:rPr>
        <w:t xml:space="preserve"> Service Pack 1 and later</w:t>
      </w:r>
    </w:p>
    <w:p w14:paraId="1A7B5E23" w14:textId="77777777" w:rsidR="00C65C94" w:rsidRPr="00F4117D" w:rsidRDefault="00C65C94" w:rsidP="00C545AA">
      <w:pPr>
        <w:rPr>
          <w:rFonts w:cstheme="minorHAnsi"/>
        </w:rPr>
      </w:pPr>
    </w:p>
    <w:p w14:paraId="09D737E4" w14:textId="4E431275" w:rsidR="00C65C94" w:rsidRPr="00F4117D" w:rsidRDefault="00C65C94" w:rsidP="00C545AA">
      <w:pPr>
        <w:rPr>
          <w:rFonts w:cstheme="minorHAnsi"/>
        </w:rPr>
      </w:pPr>
      <w:r w:rsidRPr="00F4117D">
        <w:rPr>
          <w:rFonts w:cstheme="minorHAnsi"/>
          <w:b/>
        </w:rPr>
        <w:t>Summary:</w:t>
      </w:r>
      <w:r w:rsidRPr="00F4117D">
        <w:rPr>
          <w:rFonts w:cstheme="minorHAnsi"/>
        </w:rPr>
        <w:t xml:space="preserve"> </w:t>
      </w:r>
      <w:r w:rsidR="005B4C97" w:rsidRPr="005B4C97">
        <w:t>In SQL Server 2008</w:t>
      </w:r>
      <w:r w:rsidR="00E5426C">
        <w:t xml:space="preserve"> and SQL Server 2008 R2</w:t>
      </w:r>
      <w:r w:rsidR="005B4C97" w:rsidRPr="005B4C97">
        <w:t>, the number of partitions on tables and indexes is lim</w:t>
      </w:r>
      <w:r w:rsidR="009D5109">
        <w:t>ited to 1</w:t>
      </w:r>
      <w:r w:rsidR="00FA0726">
        <w:t>,</w:t>
      </w:r>
      <w:r w:rsidR="009D5109">
        <w:t xml:space="preserve">000. </w:t>
      </w:r>
      <w:r w:rsidR="005B4C97">
        <w:t>This paper discusses</w:t>
      </w:r>
      <w:r w:rsidR="005B4C97" w:rsidRPr="005B4C97">
        <w:t xml:space="preserve"> how SQL Server 2008 SP2</w:t>
      </w:r>
      <w:r w:rsidR="00E5426C">
        <w:t xml:space="preserve"> and SQL Server 2008 R2 SP1</w:t>
      </w:r>
      <w:r w:rsidR="005B4C97" w:rsidRPr="005B4C97">
        <w:t xml:space="preserve"> address this </w:t>
      </w:r>
      <w:r w:rsidR="009D5109">
        <w:t xml:space="preserve">limitation </w:t>
      </w:r>
      <w:r w:rsidR="005B4C97" w:rsidRPr="005B4C97">
        <w:t xml:space="preserve">by providing an option to increase the limit to 15,000 </w:t>
      </w:r>
      <w:r w:rsidR="005B4C97">
        <w:t xml:space="preserve">partitions. It </w:t>
      </w:r>
      <w:r w:rsidR="005B4C97" w:rsidRPr="005B4C97">
        <w:t>describe</w:t>
      </w:r>
      <w:r w:rsidR="005B4C97">
        <w:t>s</w:t>
      </w:r>
      <w:r w:rsidR="005B4C97" w:rsidRPr="005B4C97">
        <w:t xml:space="preserve"> how </w:t>
      </w:r>
      <w:r w:rsidR="00F1554F">
        <w:t>support</w:t>
      </w:r>
      <w:r w:rsidR="005B4C97" w:rsidRPr="005B4C97">
        <w:t xml:space="preserve"> for 15,000 partitions can be enabled a</w:t>
      </w:r>
      <w:r w:rsidR="009D5109">
        <w:t>nd</w:t>
      </w:r>
      <w:r w:rsidR="0090717B">
        <w:t xml:space="preserve"> </w:t>
      </w:r>
      <w:r w:rsidR="009D5109">
        <w:t>disabled on a database. It</w:t>
      </w:r>
      <w:r w:rsidR="005B4C97" w:rsidRPr="005B4C97">
        <w:t xml:space="preserve"> also talk</w:t>
      </w:r>
      <w:r w:rsidR="009D5109">
        <w:t>s</w:t>
      </w:r>
      <w:r w:rsidR="005B4C97" w:rsidRPr="005B4C97">
        <w:t xml:space="preserve"> about performance characteristics, certain limitations associated with this support, known issues</w:t>
      </w:r>
      <w:r w:rsidR="00FA0726">
        <w:t>,</w:t>
      </w:r>
      <w:r w:rsidR="005B4C97" w:rsidRPr="005B4C97">
        <w:t xml:space="preserve"> an</w:t>
      </w:r>
      <w:r w:rsidR="009D5109">
        <w:t xml:space="preserve">d their workarounds. </w:t>
      </w:r>
      <w:r w:rsidR="009D5109" w:rsidRPr="002B351D">
        <w:rPr>
          <w:rFonts w:cstheme="minorHAnsi"/>
        </w:rPr>
        <w:t xml:space="preserve">This </w:t>
      </w:r>
      <w:r w:rsidR="009D5109" w:rsidRPr="002B351D">
        <w:t xml:space="preserve">support is </w:t>
      </w:r>
      <w:r w:rsidR="0090717B">
        <w:t>targeted to e</w:t>
      </w:r>
      <w:r w:rsidR="0090717B" w:rsidRPr="0090717B">
        <w:t>nterprise customers and ISVs with large-scale decision support or data warehouse requirements</w:t>
      </w:r>
      <w:r w:rsidR="0090717B">
        <w:t>.</w:t>
      </w:r>
    </w:p>
    <w:p w14:paraId="2087CAC5" w14:textId="77777777" w:rsidR="00F30476" w:rsidRDefault="00F30476" w:rsidP="00FF5B8A">
      <w:pPr>
        <w:pStyle w:val="Heading1"/>
      </w:pPr>
    </w:p>
    <w:p w14:paraId="147AB01A" w14:textId="77777777" w:rsidR="00F30476" w:rsidRDefault="00F30476" w:rsidP="00F30476">
      <w:pPr>
        <w:rPr>
          <w:rFonts w:asciiTheme="majorHAnsi" w:eastAsiaTheme="majorEastAsia" w:hAnsiTheme="majorHAnsi" w:cstheme="majorBidi"/>
          <w:color w:val="365F91" w:themeColor="accent1" w:themeShade="BF"/>
          <w:sz w:val="28"/>
          <w:szCs w:val="28"/>
        </w:rPr>
      </w:pPr>
      <w:r>
        <w:br w:type="page"/>
      </w:r>
    </w:p>
    <w:p w14:paraId="41C28254" w14:textId="77777777" w:rsidR="00F30476" w:rsidRPr="00033202" w:rsidRDefault="00F30476" w:rsidP="00033202">
      <w:pPr>
        <w:rPr>
          <w:sz w:val="36"/>
          <w:szCs w:val="36"/>
        </w:rPr>
      </w:pPr>
      <w:r w:rsidRPr="00033202">
        <w:rPr>
          <w:sz w:val="36"/>
          <w:szCs w:val="36"/>
        </w:rPr>
        <w:lastRenderedPageBreak/>
        <w:t>Copyright</w:t>
      </w:r>
    </w:p>
    <w:p w14:paraId="5E0EA2C9" w14:textId="77777777" w:rsidR="00F30476" w:rsidRDefault="00F30476" w:rsidP="00F30476">
      <w:pPr>
        <w:pStyle w:val="Text"/>
        <w:rPr>
          <w:sz w:val="16"/>
        </w:rPr>
      </w:pPr>
    </w:p>
    <w:p w14:paraId="7287E3CA" w14:textId="77777777" w:rsidR="00F30476" w:rsidRDefault="00F30476" w:rsidP="00F30476">
      <w:pPr>
        <w:rPr>
          <w:rFonts w:cs="Arial"/>
        </w:rPr>
      </w:pPr>
      <w:r>
        <w:rPr>
          <w:rFonts w:cs="Arial"/>
        </w:rPr>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14:paraId="623AB65D" w14:textId="77777777" w:rsidR="00F30476" w:rsidRDefault="00F30476" w:rsidP="00F30476">
      <w:pPr>
        <w:rPr>
          <w:rFonts w:cs="Arial"/>
        </w:rPr>
      </w:pPr>
    </w:p>
    <w:p w14:paraId="017302E7" w14:textId="77777777" w:rsidR="00F30476" w:rsidRDefault="00F30476" w:rsidP="00F30476">
      <w:pPr>
        <w:rPr>
          <w:rFonts w:cs="Arial"/>
        </w:rPr>
      </w:pPr>
      <w:r>
        <w:rPr>
          <w:rFonts w:cs="Arial"/>
        </w:rPr>
        <w:t>This white paper is for informational purposes only. MICROSOFT MAKES NO WARRANTIES, EXPRESS, IMPLIED, OR STATUTORY, AS TO THE INFORMATION IN THIS DOCUMENT.</w:t>
      </w:r>
    </w:p>
    <w:p w14:paraId="344307B9" w14:textId="77777777" w:rsidR="00F30476" w:rsidRDefault="00F30476" w:rsidP="00F30476">
      <w:pPr>
        <w:rPr>
          <w:rFonts w:cs="Arial"/>
        </w:rPr>
      </w:pPr>
    </w:p>
    <w:p w14:paraId="0A8C19B4" w14:textId="77777777" w:rsidR="00F30476" w:rsidRDefault="00F30476" w:rsidP="00F30476">
      <w:pPr>
        <w:rPr>
          <w:rFonts w:cs="Arial"/>
        </w:rPr>
      </w:pPr>
      <w:r>
        <w:rPr>
          <w:rFonts w:cs="Arial"/>
        </w:rPr>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14:paraId="3BC2D709" w14:textId="77777777" w:rsidR="00F30476" w:rsidRDefault="00F30476" w:rsidP="00F30476">
      <w:pPr>
        <w:rPr>
          <w:rFonts w:cs="Arial"/>
        </w:rPr>
      </w:pPr>
    </w:p>
    <w:p w14:paraId="3CC03EC9" w14:textId="77777777" w:rsidR="00FA0726" w:rsidRPr="00FA0726" w:rsidRDefault="00F30476" w:rsidP="00FA0726">
      <w:pPr>
        <w:rPr>
          <w:rFonts w:cs="Arial"/>
        </w:rPr>
      </w:pPr>
      <w:r>
        <w:rPr>
          <w:rFonts w:cs="Arial"/>
        </w:rPr>
        <w:t xml:space="preserve">Microsoft may have patents, patent applications, trademarks, copyrights, or other intellectual property rights covering subject matter in this document. </w:t>
      </w:r>
      <w:proofErr w:type="gramStart"/>
      <w:r>
        <w:rPr>
          <w:rFonts w:cs="Arial"/>
        </w:rPr>
        <w:t>Except as expressly provided in any written license agreement from Microsoft, the furnishing of this document does not give you any license to these patents, trademarks, copyrights, or other intellectual property.</w:t>
      </w:r>
      <w:proofErr w:type="gramEnd"/>
      <w:r>
        <w:rPr>
          <w:rFonts w:cs="Arial"/>
        </w:rPr>
        <w:t xml:space="preserve"> </w:t>
      </w:r>
    </w:p>
    <w:p w14:paraId="36358454" w14:textId="77777777" w:rsidR="00F30476" w:rsidRDefault="00F30476" w:rsidP="00F30476">
      <w:pPr>
        <w:rPr>
          <w:rFonts w:cs="Arial"/>
        </w:rPr>
      </w:pPr>
    </w:p>
    <w:p w14:paraId="3E226627" w14:textId="77777777" w:rsidR="00F30476" w:rsidRDefault="00F30476" w:rsidP="00F30476">
      <w:pPr>
        <w:rPr>
          <w:rFonts w:cs="Arial"/>
        </w:rPr>
      </w:pPr>
      <w:r>
        <w:rPr>
          <w:rFonts w:cs="Arial"/>
        </w:rPr>
        <w:t>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w:t>
      </w:r>
      <w:r w:rsidR="00196035">
        <w:rPr>
          <w:rFonts w:cs="Arial"/>
        </w:rPr>
        <w:t xml:space="preserve"> </w:t>
      </w:r>
    </w:p>
    <w:p w14:paraId="48B5C5A0" w14:textId="77777777" w:rsidR="00F30476" w:rsidRDefault="00F30476" w:rsidP="00F30476">
      <w:r>
        <w:t>© 2010 Microsoft Corporation. All rights reserved.</w:t>
      </w:r>
    </w:p>
    <w:p w14:paraId="006B74B4" w14:textId="77777777" w:rsidR="00FA0726" w:rsidRDefault="00FA0726" w:rsidP="00FA0726">
      <w:r>
        <w:t>Microsoft and SQL Server</w:t>
      </w:r>
      <w:r w:rsidRPr="00FA0726">
        <w:t xml:space="preserve"> are</w:t>
      </w:r>
      <w:r>
        <w:t xml:space="preserve"> trademarks of the Microsoft group of companies.</w:t>
      </w:r>
    </w:p>
    <w:p w14:paraId="3568CE3F" w14:textId="77777777" w:rsidR="00FA0726" w:rsidRDefault="00FA0726" w:rsidP="00F30476"/>
    <w:p w14:paraId="10BD0ADA" w14:textId="77777777" w:rsidR="00F30476" w:rsidRDefault="00F30476">
      <w:pPr>
        <w:rPr>
          <w:rFonts w:asciiTheme="majorHAnsi" w:eastAsiaTheme="majorEastAsia" w:hAnsiTheme="majorHAnsi" w:cstheme="majorBidi"/>
          <w:b/>
          <w:bCs/>
          <w:color w:val="365F91" w:themeColor="accent1" w:themeShade="BF"/>
          <w:sz w:val="28"/>
          <w:szCs w:val="28"/>
        </w:rPr>
      </w:pPr>
      <w:r>
        <w:br w:type="page"/>
      </w:r>
    </w:p>
    <w:sdt>
      <w:sdtPr>
        <w:rPr>
          <w:rFonts w:asciiTheme="minorHAnsi" w:eastAsiaTheme="minorHAnsi" w:hAnsiTheme="minorHAnsi" w:cstheme="minorBidi"/>
          <w:b w:val="0"/>
          <w:bCs w:val="0"/>
          <w:color w:val="auto"/>
          <w:sz w:val="22"/>
          <w:szCs w:val="22"/>
        </w:rPr>
        <w:id w:val="540189968"/>
        <w:docPartObj>
          <w:docPartGallery w:val="Table of Contents"/>
          <w:docPartUnique/>
        </w:docPartObj>
      </w:sdtPr>
      <w:sdtEndPr>
        <w:rPr>
          <w:rFonts w:eastAsiaTheme="minorEastAsia"/>
        </w:rPr>
      </w:sdtEndPr>
      <w:sdtContent>
        <w:p w14:paraId="3F560278" w14:textId="77777777" w:rsidR="00033202" w:rsidRDefault="00033202">
          <w:pPr>
            <w:pStyle w:val="TOCHeading"/>
          </w:pPr>
          <w:r>
            <w:t>Contents</w:t>
          </w:r>
        </w:p>
        <w:p w14:paraId="0BD73205" w14:textId="77777777" w:rsidR="00830D1A" w:rsidRDefault="00A51D0A">
          <w:pPr>
            <w:pStyle w:val="TOC1"/>
            <w:tabs>
              <w:tab w:val="right" w:leader="dot" w:pos="9350"/>
            </w:tabs>
            <w:rPr>
              <w:noProof/>
            </w:rPr>
          </w:pPr>
          <w:r>
            <w:fldChar w:fldCharType="begin"/>
          </w:r>
          <w:r w:rsidR="00033202">
            <w:instrText xml:space="preserve"> TOC \o "1-3" \h \z \u </w:instrText>
          </w:r>
          <w:r>
            <w:fldChar w:fldCharType="separate"/>
          </w:r>
          <w:bookmarkStart w:id="0" w:name="_GoBack"/>
          <w:bookmarkEnd w:id="0"/>
          <w:r w:rsidR="00830D1A" w:rsidRPr="00031AEC">
            <w:rPr>
              <w:rStyle w:val="Hyperlink"/>
              <w:noProof/>
            </w:rPr>
            <w:fldChar w:fldCharType="begin"/>
          </w:r>
          <w:r w:rsidR="00830D1A" w:rsidRPr="00031AEC">
            <w:rPr>
              <w:rStyle w:val="Hyperlink"/>
              <w:noProof/>
            </w:rPr>
            <w:instrText xml:space="preserve"> </w:instrText>
          </w:r>
          <w:r w:rsidR="00830D1A">
            <w:rPr>
              <w:noProof/>
            </w:rPr>
            <w:instrText>HYPERLINK \l "_Toc288495742"</w:instrText>
          </w:r>
          <w:r w:rsidR="00830D1A" w:rsidRPr="00031AEC">
            <w:rPr>
              <w:rStyle w:val="Hyperlink"/>
              <w:noProof/>
            </w:rPr>
            <w:instrText xml:space="preserve"> </w:instrText>
          </w:r>
          <w:r w:rsidR="00830D1A" w:rsidRPr="00031AEC">
            <w:rPr>
              <w:rStyle w:val="Hyperlink"/>
              <w:noProof/>
            </w:rPr>
          </w:r>
          <w:r w:rsidR="00830D1A" w:rsidRPr="00031AEC">
            <w:rPr>
              <w:rStyle w:val="Hyperlink"/>
              <w:noProof/>
            </w:rPr>
            <w:fldChar w:fldCharType="separate"/>
          </w:r>
          <w:r w:rsidR="00830D1A" w:rsidRPr="00031AEC">
            <w:rPr>
              <w:rStyle w:val="Hyperlink"/>
              <w:noProof/>
            </w:rPr>
            <w:t>Introduction</w:t>
          </w:r>
          <w:r w:rsidR="00830D1A">
            <w:rPr>
              <w:noProof/>
              <w:webHidden/>
            </w:rPr>
            <w:tab/>
          </w:r>
          <w:r w:rsidR="00830D1A">
            <w:rPr>
              <w:noProof/>
              <w:webHidden/>
            </w:rPr>
            <w:fldChar w:fldCharType="begin"/>
          </w:r>
          <w:r w:rsidR="00830D1A">
            <w:rPr>
              <w:noProof/>
              <w:webHidden/>
            </w:rPr>
            <w:instrText xml:space="preserve"> PAGEREF _Toc288495742 \h </w:instrText>
          </w:r>
          <w:r w:rsidR="00830D1A">
            <w:rPr>
              <w:noProof/>
              <w:webHidden/>
            </w:rPr>
          </w:r>
          <w:r w:rsidR="00830D1A">
            <w:rPr>
              <w:noProof/>
              <w:webHidden/>
            </w:rPr>
            <w:fldChar w:fldCharType="separate"/>
          </w:r>
          <w:r w:rsidR="00830D1A">
            <w:rPr>
              <w:noProof/>
              <w:webHidden/>
            </w:rPr>
            <w:t>4</w:t>
          </w:r>
          <w:r w:rsidR="00830D1A">
            <w:rPr>
              <w:noProof/>
              <w:webHidden/>
            </w:rPr>
            <w:fldChar w:fldCharType="end"/>
          </w:r>
          <w:r w:rsidR="00830D1A" w:rsidRPr="00031AEC">
            <w:rPr>
              <w:rStyle w:val="Hyperlink"/>
              <w:noProof/>
            </w:rPr>
            <w:fldChar w:fldCharType="end"/>
          </w:r>
        </w:p>
        <w:p w14:paraId="59A6A1C9" w14:textId="77777777" w:rsidR="00830D1A" w:rsidRDefault="00830D1A">
          <w:pPr>
            <w:pStyle w:val="TOC1"/>
            <w:tabs>
              <w:tab w:val="right" w:leader="dot" w:pos="9350"/>
            </w:tabs>
            <w:rPr>
              <w:noProof/>
            </w:rPr>
          </w:pPr>
          <w:hyperlink w:anchor="_Toc288495743" w:history="1">
            <w:r w:rsidRPr="00031AEC">
              <w:rPr>
                <w:rStyle w:val="Hyperlink"/>
                <w:noProof/>
              </w:rPr>
              <w:t>Problem</w:t>
            </w:r>
            <w:r>
              <w:rPr>
                <w:noProof/>
                <w:webHidden/>
              </w:rPr>
              <w:tab/>
            </w:r>
            <w:r>
              <w:rPr>
                <w:noProof/>
                <w:webHidden/>
              </w:rPr>
              <w:fldChar w:fldCharType="begin"/>
            </w:r>
            <w:r>
              <w:rPr>
                <w:noProof/>
                <w:webHidden/>
              </w:rPr>
              <w:instrText xml:space="preserve"> PAGEREF _Toc288495743 \h </w:instrText>
            </w:r>
            <w:r>
              <w:rPr>
                <w:noProof/>
                <w:webHidden/>
              </w:rPr>
            </w:r>
            <w:r>
              <w:rPr>
                <w:noProof/>
                <w:webHidden/>
              </w:rPr>
              <w:fldChar w:fldCharType="separate"/>
            </w:r>
            <w:r>
              <w:rPr>
                <w:noProof/>
                <w:webHidden/>
              </w:rPr>
              <w:t>4</w:t>
            </w:r>
            <w:r>
              <w:rPr>
                <w:noProof/>
                <w:webHidden/>
              </w:rPr>
              <w:fldChar w:fldCharType="end"/>
            </w:r>
          </w:hyperlink>
        </w:p>
        <w:p w14:paraId="68999028" w14:textId="77777777" w:rsidR="00830D1A" w:rsidRDefault="00830D1A">
          <w:pPr>
            <w:pStyle w:val="TOC1"/>
            <w:tabs>
              <w:tab w:val="right" w:leader="dot" w:pos="9350"/>
            </w:tabs>
            <w:rPr>
              <w:noProof/>
            </w:rPr>
          </w:pPr>
          <w:hyperlink w:anchor="_Toc288495744" w:history="1">
            <w:r w:rsidRPr="00031AEC">
              <w:rPr>
                <w:rStyle w:val="Hyperlink"/>
                <w:noProof/>
              </w:rPr>
              <w:t>Solution</w:t>
            </w:r>
            <w:r>
              <w:rPr>
                <w:noProof/>
                <w:webHidden/>
              </w:rPr>
              <w:tab/>
            </w:r>
            <w:r>
              <w:rPr>
                <w:noProof/>
                <w:webHidden/>
              </w:rPr>
              <w:fldChar w:fldCharType="begin"/>
            </w:r>
            <w:r>
              <w:rPr>
                <w:noProof/>
                <w:webHidden/>
              </w:rPr>
              <w:instrText xml:space="preserve"> PAGEREF _Toc288495744 \h </w:instrText>
            </w:r>
            <w:r>
              <w:rPr>
                <w:noProof/>
                <w:webHidden/>
              </w:rPr>
            </w:r>
            <w:r>
              <w:rPr>
                <w:noProof/>
                <w:webHidden/>
              </w:rPr>
              <w:fldChar w:fldCharType="separate"/>
            </w:r>
            <w:r>
              <w:rPr>
                <w:noProof/>
                <w:webHidden/>
              </w:rPr>
              <w:t>4</w:t>
            </w:r>
            <w:r>
              <w:rPr>
                <w:noProof/>
                <w:webHidden/>
              </w:rPr>
              <w:fldChar w:fldCharType="end"/>
            </w:r>
          </w:hyperlink>
        </w:p>
        <w:p w14:paraId="663C3D33" w14:textId="77777777" w:rsidR="00830D1A" w:rsidRDefault="00830D1A">
          <w:pPr>
            <w:pStyle w:val="TOC1"/>
            <w:tabs>
              <w:tab w:val="right" w:leader="dot" w:pos="9350"/>
            </w:tabs>
            <w:rPr>
              <w:noProof/>
            </w:rPr>
          </w:pPr>
          <w:hyperlink w:anchor="_Toc288495745" w:history="1">
            <w:r w:rsidRPr="00031AEC">
              <w:rPr>
                <w:rStyle w:val="Hyperlink"/>
                <w:noProof/>
              </w:rPr>
              <w:t>sp_db_increased_partitions Stored Procedure</w:t>
            </w:r>
            <w:r>
              <w:rPr>
                <w:noProof/>
                <w:webHidden/>
              </w:rPr>
              <w:tab/>
            </w:r>
            <w:r>
              <w:rPr>
                <w:noProof/>
                <w:webHidden/>
              </w:rPr>
              <w:fldChar w:fldCharType="begin"/>
            </w:r>
            <w:r>
              <w:rPr>
                <w:noProof/>
                <w:webHidden/>
              </w:rPr>
              <w:instrText xml:space="preserve"> PAGEREF _Toc288495745 \h </w:instrText>
            </w:r>
            <w:r>
              <w:rPr>
                <w:noProof/>
                <w:webHidden/>
              </w:rPr>
            </w:r>
            <w:r>
              <w:rPr>
                <w:noProof/>
                <w:webHidden/>
              </w:rPr>
              <w:fldChar w:fldCharType="separate"/>
            </w:r>
            <w:r>
              <w:rPr>
                <w:noProof/>
                <w:webHidden/>
              </w:rPr>
              <w:t>4</w:t>
            </w:r>
            <w:r>
              <w:rPr>
                <w:noProof/>
                <w:webHidden/>
              </w:rPr>
              <w:fldChar w:fldCharType="end"/>
            </w:r>
          </w:hyperlink>
        </w:p>
        <w:p w14:paraId="3004B23B" w14:textId="77777777" w:rsidR="00830D1A" w:rsidRDefault="00830D1A">
          <w:pPr>
            <w:pStyle w:val="TOC2"/>
            <w:tabs>
              <w:tab w:val="right" w:leader="dot" w:pos="9350"/>
            </w:tabs>
            <w:rPr>
              <w:noProof/>
            </w:rPr>
          </w:pPr>
          <w:hyperlink w:anchor="_Toc288495746" w:history="1">
            <w:r w:rsidRPr="00031AEC">
              <w:rPr>
                <w:rStyle w:val="Hyperlink"/>
                <w:noProof/>
              </w:rPr>
              <w:t>Arguments</w:t>
            </w:r>
            <w:r>
              <w:rPr>
                <w:noProof/>
                <w:webHidden/>
              </w:rPr>
              <w:tab/>
            </w:r>
            <w:r>
              <w:rPr>
                <w:noProof/>
                <w:webHidden/>
              </w:rPr>
              <w:fldChar w:fldCharType="begin"/>
            </w:r>
            <w:r>
              <w:rPr>
                <w:noProof/>
                <w:webHidden/>
              </w:rPr>
              <w:instrText xml:space="preserve"> PAGEREF _Toc288495746 \h </w:instrText>
            </w:r>
            <w:r>
              <w:rPr>
                <w:noProof/>
                <w:webHidden/>
              </w:rPr>
            </w:r>
            <w:r>
              <w:rPr>
                <w:noProof/>
                <w:webHidden/>
              </w:rPr>
              <w:fldChar w:fldCharType="separate"/>
            </w:r>
            <w:r>
              <w:rPr>
                <w:noProof/>
                <w:webHidden/>
              </w:rPr>
              <w:t>5</w:t>
            </w:r>
            <w:r>
              <w:rPr>
                <w:noProof/>
                <w:webHidden/>
              </w:rPr>
              <w:fldChar w:fldCharType="end"/>
            </w:r>
          </w:hyperlink>
        </w:p>
        <w:p w14:paraId="3F366012" w14:textId="77777777" w:rsidR="00830D1A" w:rsidRDefault="00830D1A">
          <w:pPr>
            <w:pStyle w:val="TOC2"/>
            <w:tabs>
              <w:tab w:val="right" w:leader="dot" w:pos="9350"/>
            </w:tabs>
            <w:rPr>
              <w:noProof/>
            </w:rPr>
          </w:pPr>
          <w:hyperlink w:anchor="_Toc288495747" w:history="1">
            <w:r w:rsidRPr="00031AEC">
              <w:rPr>
                <w:rStyle w:val="Hyperlink"/>
                <w:noProof/>
              </w:rPr>
              <w:t>Permission</w:t>
            </w:r>
            <w:r>
              <w:rPr>
                <w:noProof/>
                <w:webHidden/>
              </w:rPr>
              <w:tab/>
            </w:r>
            <w:r>
              <w:rPr>
                <w:noProof/>
                <w:webHidden/>
              </w:rPr>
              <w:fldChar w:fldCharType="begin"/>
            </w:r>
            <w:r>
              <w:rPr>
                <w:noProof/>
                <w:webHidden/>
              </w:rPr>
              <w:instrText xml:space="preserve"> PAGEREF _Toc288495747 \h </w:instrText>
            </w:r>
            <w:r>
              <w:rPr>
                <w:noProof/>
                <w:webHidden/>
              </w:rPr>
            </w:r>
            <w:r>
              <w:rPr>
                <w:noProof/>
                <w:webHidden/>
              </w:rPr>
              <w:fldChar w:fldCharType="separate"/>
            </w:r>
            <w:r>
              <w:rPr>
                <w:noProof/>
                <w:webHidden/>
              </w:rPr>
              <w:t>5</w:t>
            </w:r>
            <w:r>
              <w:rPr>
                <w:noProof/>
                <w:webHidden/>
              </w:rPr>
              <w:fldChar w:fldCharType="end"/>
            </w:r>
          </w:hyperlink>
        </w:p>
        <w:p w14:paraId="241055D4" w14:textId="77777777" w:rsidR="00830D1A" w:rsidRDefault="00830D1A">
          <w:pPr>
            <w:pStyle w:val="TOC2"/>
            <w:tabs>
              <w:tab w:val="right" w:leader="dot" w:pos="9350"/>
            </w:tabs>
            <w:rPr>
              <w:noProof/>
            </w:rPr>
          </w:pPr>
          <w:hyperlink w:anchor="_Toc288495748" w:history="1">
            <w:r w:rsidRPr="00031AEC">
              <w:rPr>
                <w:rStyle w:val="Hyperlink"/>
                <w:noProof/>
              </w:rPr>
              <w:t>Supported Versions</w:t>
            </w:r>
            <w:r>
              <w:rPr>
                <w:noProof/>
                <w:webHidden/>
              </w:rPr>
              <w:tab/>
            </w:r>
            <w:r>
              <w:rPr>
                <w:noProof/>
                <w:webHidden/>
              </w:rPr>
              <w:fldChar w:fldCharType="begin"/>
            </w:r>
            <w:r>
              <w:rPr>
                <w:noProof/>
                <w:webHidden/>
              </w:rPr>
              <w:instrText xml:space="preserve"> PAGEREF _Toc288495748 \h </w:instrText>
            </w:r>
            <w:r>
              <w:rPr>
                <w:noProof/>
                <w:webHidden/>
              </w:rPr>
            </w:r>
            <w:r>
              <w:rPr>
                <w:noProof/>
                <w:webHidden/>
              </w:rPr>
              <w:fldChar w:fldCharType="separate"/>
            </w:r>
            <w:r>
              <w:rPr>
                <w:noProof/>
                <w:webHidden/>
              </w:rPr>
              <w:t>5</w:t>
            </w:r>
            <w:r>
              <w:rPr>
                <w:noProof/>
                <w:webHidden/>
              </w:rPr>
              <w:fldChar w:fldCharType="end"/>
            </w:r>
          </w:hyperlink>
        </w:p>
        <w:p w14:paraId="21B95DD7" w14:textId="77777777" w:rsidR="00830D1A" w:rsidRDefault="00830D1A">
          <w:pPr>
            <w:pStyle w:val="TOC2"/>
            <w:tabs>
              <w:tab w:val="right" w:leader="dot" w:pos="9350"/>
            </w:tabs>
            <w:rPr>
              <w:noProof/>
            </w:rPr>
          </w:pPr>
          <w:hyperlink w:anchor="_Toc288495749" w:history="1">
            <w:r w:rsidRPr="00031AEC">
              <w:rPr>
                <w:rStyle w:val="Hyperlink"/>
                <w:noProof/>
              </w:rPr>
              <w:t>Supported Editions</w:t>
            </w:r>
            <w:r>
              <w:rPr>
                <w:noProof/>
                <w:webHidden/>
              </w:rPr>
              <w:tab/>
            </w:r>
            <w:r>
              <w:rPr>
                <w:noProof/>
                <w:webHidden/>
              </w:rPr>
              <w:fldChar w:fldCharType="begin"/>
            </w:r>
            <w:r>
              <w:rPr>
                <w:noProof/>
                <w:webHidden/>
              </w:rPr>
              <w:instrText xml:space="preserve"> PAGEREF _Toc288495749 \h </w:instrText>
            </w:r>
            <w:r>
              <w:rPr>
                <w:noProof/>
                <w:webHidden/>
              </w:rPr>
            </w:r>
            <w:r>
              <w:rPr>
                <w:noProof/>
                <w:webHidden/>
              </w:rPr>
              <w:fldChar w:fldCharType="separate"/>
            </w:r>
            <w:r>
              <w:rPr>
                <w:noProof/>
                <w:webHidden/>
              </w:rPr>
              <w:t>5</w:t>
            </w:r>
            <w:r>
              <w:rPr>
                <w:noProof/>
                <w:webHidden/>
              </w:rPr>
              <w:fldChar w:fldCharType="end"/>
            </w:r>
          </w:hyperlink>
        </w:p>
        <w:p w14:paraId="5F51C0F1" w14:textId="77777777" w:rsidR="00830D1A" w:rsidRDefault="00830D1A">
          <w:pPr>
            <w:pStyle w:val="TOC1"/>
            <w:tabs>
              <w:tab w:val="right" w:leader="dot" w:pos="9350"/>
            </w:tabs>
            <w:rPr>
              <w:noProof/>
            </w:rPr>
          </w:pPr>
          <w:hyperlink w:anchor="_Toc288495750" w:history="1">
            <w:r w:rsidRPr="00031AEC">
              <w:rPr>
                <w:rStyle w:val="Hyperlink"/>
                <w:noProof/>
              </w:rPr>
              <w:t>Enabling Support for 15,000 Partitions</w:t>
            </w:r>
            <w:r>
              <w:rPr>
                <w:noProof/>
                <w:webHidden/>
              </w:rPr>
              <w:tab/>
            </w:r>
            <w:r>
              <w:rPr>
                <w:noProof/>
                <w:webHidden/>
              </w:rPr>
              <w:fldChar w:fldCharType="begin"/>
            </w:r>
            <w:r>
              <w:rPr>
                <w:noProof/>
                <w:webHidden/>
              </w:rPr>
              <w:instrText xml:space="preserve"> PAGEREF _Toc288495750 \h </w:instrText>
            </w:r>
            <w:r>
              <w:rPr>
                <w:noProof/>
                <w:webHidden/>
              </w:rPr>
            </w:r>
            <w:r>
              <w:rPr>
                <w:noProof/>
                <w:webHidden/>
              </w:rPr>
              <w:fldChar w:fldCharType="separate"/>
            </w:r>
            <w:r>
              <w:rPr>
                <w:noProof/>
                <w:webHidden/>
              </w:rPr>
              <w:t>5</w:t>
            </w:r>
            <w:r>
              <w:rPr>
                <w:noProof/>
                <w:webHidden/>
              </w:rPr>
              <w:fldChar w:fldCharType="end"/>
            </w:r>
          </w:hyperlink>
        </w:p>
        <w:p w14:paraId="5E63D476" w14:textId="77777777" w:rsidR="00830D1A" w:rsidRDefault="00830D1A">
          <w:pPr>
            <w:pStyle w:val="TOC1"/>
            <w:tabs>
              <w:tab w:val="right" w:leader="dot" w:pos="9350"/>
            </w:tabs>
            <w:rPr>
              <w:noProof/>
            </w:rPr>
          </w:pPr>
          <w:hyperlink w:anchor="_Toc288495751" w:history="1">
            <w:r w:rsidRPr="00031AEC">
              <w:rPr>
                <w:rStyle w:val="Hyperlink"/>
                <w:noProof/>
              </w:rPr>
              <w:t>Disabling Support for 15,000 Partitions</w:t>
            </w:r>
            <w:r>
              <w:rPr>
                <w:noProof/>
                <w:webHidden/>
              </w:rPr>
              <w:tab/>
            </w:r>
            <w:r>
              <w:rPr>
                <w:noProof/>
                <w:webHidden/>
              </w:rPr>
              <w:fldChar w:fldCharType="begin"/>
            </w:r>
            <w:r>
              <w:rPr>
                <w:noProof/>
                <w:webHidden/>
              </w:rPr>
              <w:instrText xml:space="preserve"> PAGEREF _Toc288495751 \h </w:instrText>
            </w:r>
            <w:r>
              <w:rPr>
                <w:noProof/>
                <w:webHidden/>
              </w:rPr>
            </w:r>
            <w:r>
              <w:rPr>
                <w:noProof/>
                <w:webHidden/>
              </w:rPr>
              <w:fldChar w:fldCharType="separate"/>
            </w:r>
            <w:r>
              <w:rPr>
                <w:noProof/>
                <w:webHidden/>
              </w:rPr>
              <w:t>6</w:t>
            </w:r>
            <w:r>
              <w:rPr>
                <w:noProof/>
                <w:webHidden/>
              </w:rPr>
              <w:fldChar w:fldCharType="end"/>
            </w:r>
          </w:hyperlink>
        </w:p>
        <w:p w14:paraId="36DA96D3" w14:textId="77777777" w:rsidR="00830D1A" w:rsidRDefault="00830D1A">
          <w:pPr>
            <w:pStyle w:val="TOC1"/>
            <w:tabs>
              <w:tab w:val="right" w:leader="dot" w:pos="9350"/>
            </w:tabs>
            <w:rPr>
              <w:noProof/>
            </w:rPr>
          </w:pPr>
          <w:hyperlink w:anchor="_Toc288495752" w:history="1">
            <w:r w:rsidRPr="00031AEC">
              <w:rPr>
                <w:rStyle w:val="Hyperlink"/>
                <w:noProof/>
              </w:rPr>
              <w:t>Impact on Database Migration/Upgrade</w:t>
            </w:r>
            <w:r>
              <w:rPr>
                <w:noProof/>
                <w:webHidden/>
              </w:rPr>
              <w:tab/>
            </w:r>
            <w:r>
              <w:rPr>
                <w:noProof/>
                <w:webHidden/>
              </w:rPr>
              <w:fldChar w:fldCharType="begin"/>
            </w:r>
            <w:r>
              <w:rPr>
                <w:noProof/>
                <w:webHidden/>
              </w:rPr>
              <w:instrText xml:space="preserve"> PAGEREF _Toc288495752 \h </w:instrText>
            </w:r>
            <w:r>
              <w:rPr>
                <w:noProof/>
                <w:webHidden/>
              </w:rPr>
            </w:r>
            <w:r>
              <w:rPr>
                <w:noProof/>
                <w:webHidden/>
              </w:rPr>
              <w:fldChar w:fldCharType="separate"/>
            </w:r>
            <w:r>
              <w:rPr>
                <w:noProof/>
                <w:webHidden/>
              </w:rPr>
              <w:t>7</w:t>
            </w:r>
            <w:r>
              <w:rPr>
                <w:noProof/>
                <w:webHidden/>
              </w:rPr>
              <w:fldChar w:fldCharType="end"/>
            </w:r>
          </w:hyperlink>
        </w:p>
        <w:p w14:paraId="7AD8DBF7" w14:textId="77777777" w:rsidR="00830D1A" w:rsidRDefault="00830D1A">
          <w:pPr>
            <w:pStyle w:val="TOC2"/>
            <w:tabs>
              <w:tab w:val="right" w:leader="dot" w:pos="9350"/>
            </w:tabs>
            <w:rPr>
              <w:noProof/>
            </w:rPr>
          </w:pPr>
          <w:hyperlink w:anchor="_Toc288495753" w:history="1">
            <w:r w:rsidRPr="00031AEC">
              <w:rPr>
                <w:rStyle w:val="Hyperlink"/>
                <w:noProof/>
              </w:rPr>
              <w:t>Migrating a Database Across Versions of SQL Server</w:t>
            </w:r>
            <w:r>
              <w:rPr>
                <w:noProof/>
                <w:webHidden/>
              </w:rPr>
              <w:tab/>
            </w:r>
            <w:r>
              <w:rPr>
                <w:noProof/>
                <w:webHidden/>
              </w:rPr>
              <w:fldChar w:fldCharType="begin"/>
            </w:r>
            <w:r>
              <w:rPr>
                <w:noProof/>
                <w:webHidden/>
              </w:rPr>
              <w:instrText xml:space="preserve"> PAGEREF _Toc288495753 \h </w:instrText>
            </w:r>
            <w:r>
              <w:rPr>
                <w:noProof/>
                <w:webHidden/>
              </w:rPr>
            </w:r>
            <w:r>
              <w:rPr>
                <w:noProof/>
                <w:webHidden/>
              </w:rPr>
              <w:fldChar w:fldCharType="separate"/>
            </w:r>
            <w:r>
              <w:rPr>
                <w:noProof/>
                <w:webHidden/>
              </w:rPr>
              <w:t>7</w:t>
            </w:r>
            <w:r>
              <w:rPr>
                <w:noProof/>
                <w:webHidden/>
              </w:rPr>
              <w:fldChar w:fldCharType="end"/>
            </w:r>
          </w:hyperlink>
        </w:p>
        <w:p w14:paraId="6C7B7F39" w14:textId="77777777" w:rsidR="00830D1A" w:rsidRDefault="00830D1A">
          <w:pPr>
            <w:pStyle w:val="TOC3"/>
            <w:tabs>
              <w:tab w:val="right" w:leader="dot" w:pos="9350"/>
            </w:tabs>
            <w:rPr>
              <w:noProof/>
            </w:rPr>
          </w:pPr>
          <w:hyperlink w:anchor="_Toc288495754" w:history="1">
            <w:r w:rsidRPr="00031AEC">
              <w:rPr>
                <w:rStyle w:val="Hyperlink"/>
                <w:noProof/>
              </w:rPr>
              <w:t>Migrating from SQL Server 2008 SP2 to SQL Server 2008 R2 RTM</w:t>
            </w:r>
            <w:r>
              <w:rPr>
                <w:noProof/>
                <w:webHidden/>
              </w:rPr>
              <w:tab/>
            </w:r>
            <w:r>
              <w:rPr>
                <w:noProof/>
                <w:webHidden/>
              </w:rPr>
              <w:fldChar w:fldCharType="begin"/>
            </w:r>
            <w:r>
              <w:rPr>
                <w:noProof/>
                <w:webHidden/>
              </w:rPr>
              <w:instrText xml:space="preserve"> PAGEREF _Toc288495754 \h </w:instrText>
            </w:r>
            <w:r>
              <w:rPr>
                <w:noProof/>
                <w:webHidden/>
              </w:rPr>
            </w:r>
            <w:r>
              <w:rPr>
                <w:noProof/>
                <w:webHidden/>
              </w:rPr>
              <w:fldChar w:fldCharType="separate"/>
            </w:r>
            <w:r>
              <w:rPr>
                <w:noProof/>
                <w:webHidden/>
              </w:rPr>
              <w:t>7</w:t>
            </w:r>
            <w:r>
              <w:rPr>
                <w:noProof/>
                <w:webHidden/>
              </w:rPr>
              <w:fldChar w:fldCharType="end"/>
            </w:r>
          </w:hyperlink>
        </w:p>
        <w:p w14:paraId="58CCAE82" w14:textId="77777777" w:rsidR="00830D1A" w:rsidRDefault="00830D1A">
          <w:pPr>
            <w:pStyle w:val="TOC3"/>
            <w:tabs>
              <w:tab w:val="right" w:leader="dot" w:pos="9350"/>
            </w:tabs>
            <w:rPr>
              <w:noProof/>
            </w:rPr>
          </w:pPr>
          <w:hyperlink w:anchor="_Toc288495755" w:history="1">
            <w:r w:rsidRPr="00031AEC">
              <w:rPr>
                <w:rStyle w:val="Hyperlink"/>
                <w:noProof/>
              </w:rPr>
              <w:t>Migrating from SQL Server 2008 SP2 to SQL Server 2008 R2 SP1</w:t>
            </w:r>
            <w:r>
              <w:rPr>
                <w:noProof/>
                <w:webHidden/>
              </w:rPr>
              <w:tab/>
            </w:r>
            <w:r>
              <w:rPr>
                <w:noProof/>
                <w:webHidden/>
              </w:rPr>
              <w:fldChar w:fldCharType="begin"/>
            </w:r>
            <w:r>
              <w:rPr>
                <w:noProof/>
                <w:webHidden/>
              </w:rPr>
              <w:instrText xml:space="preserve"> PAGEREF _Toc288495755 \h </w:instrText>
            </w:r>
            <w:r>
              <w:rPr>
                <w:noProof/>
                <w:webHidden/>
              </w:rPr>
            </w:r>
            <w:r>
              <w:rPr>
                <w:noProof/>
                <w:webHidden/>
              </w:rPr>
              <w:fldChar w:fldCharType="separate"/>
            </w:r>
            <w:r>
              <w:rPr>
                <w:noProof/>
                <w:webHidden/>
              </w:rPr>
              <w:t>8</w:t>
            </w:r>
            <w:r>
              <w:rPr>
                <w:noProof/>
                <w:webHidden/>
              </w:rPr>
              <w:fldChar w:fldCharType="end"/>
            </w:r>
          </w:hyperlink>
        </w:p>
        <w:p w14:paraId="3F4F945B" w14:textId="77777777" w:rsidR="00830D1A" w:rsidRDefault="00830D1A">
          <w:pPr>
            <w:pStyle w:val="TOC2"/>
            <w:tabs>
              <w:tab w:val="right" w:leader="dot" w:pos="9350"/>
            </w:tabs>
            <w:rPr>
              <w:noProof/>
            </w:rPr>
          </w:pPr>
          <w:hyperlink w:anchor="_Toc288495756" w:history="1">
            <w:r w:rsidRPr="00031AEC">
              <w:rPr>
                <w:rStyle w:val="Hyperlink"/>
                <w:noProof/>
              </w:rPr>
              <w:t>Migrating a Database Across Service Packs for the Same Version of SQL Server</w:t>
            </w:r>
            <w:r>
              <w:rPr>
                <w:noProof/>
                <w:webHidden/>
              </w:rPr>
              <w:tab/>
            </w:r>
            <w:r>
              <w:rPr>
                <w:noProof/>
                <w:webHidden/>
              </w:rPr>
              <w:fldChar w:fldCharType="begin"/>
            </w:r>
            <w:r>
              <w:rPr>
                <w:noProof/>
                <w:webHidden/>
              </w:rPr>
              <w:instrText xml:space="preserve"> PAGEREF _Toc288495756 \h </w:instrText>
            </w:r>
            <w:r>
              <w:rPr>
                <w:noProof/>
                <w:webHidden/>
              </w:rPr>
            </w:r>
            <w:r>
              <w:rPr>
                <w:noProof/>
                <w:webHidden/>
              </w:rPr>
              <w:fldChar w:fldCharType="separate"/>
            </w:r>
            <w:r>
              <w:rPr>
                <w:noProof/>
                <w:webHidden/>
              </w:rPr>
              <w:t>9</w:t>
            </w:r>
            <w:r>
              <w:rPr>
                <w:noProof/>
                <w:webHidden/>
              </w:rPr>
              <w:fldChar w:fldCharType="end"/>
            </w:r>
          </w:hyperlink>
        </w:p>
        <w:p w14:paraId="6AFB4CCF" w14:textId="77777777" w:rsidR="00830D1A" w:rsidRDefault="00830D1A">
          <w:pPr>
            <w:pStyle w:val="TOC1"/>
            <w:tabs>
              <w:tab w:val="right" w:leader="dot" w:pos="9350"/>
            </w:tabs>
            <w:rPr>
              <w:noProof/>
            </w:rPr>
          </w:pPr>
          <w:hyperlink w:anchor="_Toc288495757" w:history="1">
            <w:r w:rsidRPr="00031AEC">
              <w:rPr>
                <w:rStyle w:val="Hyperlink"/>
                <w:noProof/>
              </w:rPr>
              <w:t>Impact on Log Shipping</w:t>
            </w:r>
            <w:r>
              <w:rPr>
                <w:noProof/>
                <w:webHidden/>
              </w:rPr>
              <w:tab/>
            </w:r>
            <w:r>
              <w:rPr>
                <w:noProof/>
                <w:webHidden/>
              </w:rPr>
              <w:fldChar w:fldCharType="begin"/>
            </w:r>
            <w:r>
              <w:rPr>
                <w:noProof/>
                <w:webHidden/>
              </w:rPr>
              <w:instrText xml:space="preserve"> PAGEREF _Toc288495757 \h </w:instrText>
            </w:r>
            <w:r>
              <w:rPr>
                <w:noProof/>
                <w:webHidden/>
              </w:rPr>
            </w:r>
            <w:r>
              <w:rPr>
                <w:noProof/>
                <w:webHidden/>
              </w:rPr>
              <w:fldChar w:fldCharType="separate"/>
            </w:r>
            <w:r>
              <w:rPr>
                <w:noProof/>
                <w:webHidden/>
              </w:rPr>
              <w:t>9</w:t>
            </w:r>
            <w:r>
              <w:rPr>
                <w:noProof/>
                <w:webHidden/>
              </w:rPr>
              <w:fldChar w:fldCharType="end"/>
            </w:r>
          </w:hyperlink>
        </w:p>
        <w:p w14:paraId="45BE94AA" w14:textId="77777777" w:rsidR="00830D1A" w:rsidRDefault="00830D1A">
          <w:pPr>
            <w:pStyle w:val="TOC1"/>
            <w:tabs>
              <w:tab w:val="right" w:leader="dot" w:pos="9350"/>
            </w:tabs>
            <w:rPr>
              <w:noProof/>
            </w:rPr>
          </w:pPr>
          <w:hyperlink w:anchor="_Toc288495758" w:history="1">
            <w:r w:rsidRPr="00031AEC">
              <w:rPr>
                <w:rStyle w:val="Hyperlink"/>
                <w:noProof/>
              </w:rPr>
              <w:t>Impact on Database Mirroring</w:t>
            </w:r>
            <w:r>
              <w:rPr>
                <w:noProof/>
                <w:webHidden/>
              </w:rPr>
              <w:tab/>
            </w:r>
            <w:r>
              <w:rPr>
                <w:noProof/>
                <w:webHidden/>
              </w:rPr>
              <w:fldChar w:fldCharType="begin"/>
            </w:r>
            <w:r>
              <w:rPr>
                <w:noProof/>
                <w:webHidden/>
              </w:rPr>
              <w:instrText xml:space="preserve"> PAGEREF _Toc288495758 \h </w:instrText>
            </w:r>
            <w:r>
              <w:rPr>
                <w:noProof/>
                <w:webHidden/>
              </w:rPr>
            </w:r>
            <w:r>
              <w:rPr>
                <w:noProof/>
                <w:webHidden/>
              </w:rPr>
              <w:fldChar w:fldCharType="separate"/>
            </w:r>
            <w:r>
              <w:rPr>
                <w:noProof/>
                <w:webHidden/>
              </w:rPr>
              <w:t>10</w:t>
            </w:r>
            <w:r>
              <w:rPr>
                <w:noProof/>
                <w:webHidden/>
              </w:rPr>
              <w:fldChar w:fldCharType="end"/>
            </w:r>
          </w:hyperlink>
        </w:p>
        <w:p w14:paraId="3B5A1427" w14:textId="77777777" w:rsidR="00830D1A" w:rsidRDefault="00830D1A">
          <w:pPr>
            <w:pStyle w:val="TOC2"/>
            <w:tabs>
              <w:tab w:val="right" w:leader="dot" w:pos="9350"/>
            </w:tabs>
            <w:rPr>
              <w:noProof/>
            </w:rPr>
          </w:pPr>
          <w:hyperlink w:anchor="_Toc288495759" w:history="1">
            <w:r w:rsidRPr="00031AEC">
              <w:rPr>
                <w:rStyle w:val="Hyperlink"/>
                <w:noProof/>
              </w:rPr>
              <w:t>Enabling Support for 15,000 Partitions on a Database in a Mirrored Environment</w:t>
            </w:r>
            <w:r>
              <w:rPr>
                <w:noProof/>
                <w:webHidden/>
              </w:rPr>
              <w:tab/>
            </w:r>
            <w:r>
              <w:rPr>
                <w:noProof/>
                <w:webHidden/>
              </w:rPr>
              <w:fldChar w:fldCharType="begin"/>
            </w:r>
            <w:r>
              <w:rPr>
                <w:noProof/>
                <w:webHidden/>
              </w:rPr>
              <w:instrText xml:space="preserve"> PAGEREF _Toc288495759 \h </w:instrText>
            </w:r>
            <w:r>
              <w:rPr>
                <w:noProof/>
                <w:webHidden/>
              </w:rPr>
            </w:r>
            <w:r>
              <w:rPr>
                <w:noProof/>
                <w:webHidden/>
              </w:rPr>
              <w:fldChar w:fldCharType="separate"/>
            </w:r>
            <w:r>
              <w:rPr>
                <w:noProof/>
                <w:webHidden/>
              </w:rPr>
              <w:t>10</w:t>
            </w:r>
            <w:r>
              <w:rPr>
                <w:noProof/>
                <w:webHidden/>
              </w:rPr>
              <w:fldChar w:fldCharType="end"/>
            </w:r>
          </w:hyperlink>
        </w:p>
        <w:p w14:paraId="09C3E035" w14:textId="77777777" w:rsidR="00830D1A" w:rsidRDefault="00830D1A">
          <w:pPr>
            <w:pStyle w:val="TOC2"/>
            <w:tabs>
              <w:tab w:val="right" w:leader="dot" w:pos="9350"/>
            </w:tabs>
            <w:rPr>
              <w:noProof/>
            </w:rPr>
          </w:pPr>
          <w:hyperlink w:anchor="_Toc288495760" w:history="1">
            <w:r w:rsidRPr="00031AEC">
              <w:rPr>
                <w:rStyle w:val="Hyperlink"/>
                <w:noProof/>
              </w:rPr>
              <w:t>Disabling Support for 15,000 Partitions on a Database in a Mirrored Environment</w:t>
            </w:r>
            <w:r>
              <w:rPr>
                <w:noProof/>
                <w:webHidden/>
              </w:rPr>
              <w:tab/>
            </w:r>
            <w:r>
              <w:rPr>
                <w:noProof/>
                <w:webHidden/>
              </w:rPr>
              <w:fldChar w:fldCharType="begin"/>
            </w:r>
            <w:r>
              <w:rPr>
                <w:noProof/>
                <w:webHidden/>
              </w:rPr>
              <w:instrText xml:space="preserve"> PAGEREF _Toc288495760 \h </w:instrText>
            </w:r>
            <w:r>
              <w:rPr>
                <w:noProof/>
                <w:webHidden/>
              </w:rPr>
            </w:r>
            <w:r>
              <w:rPr>
                <w:noProof/>
                <w:webHidden/>
              </w:rPr>
              <w:fldChar w:fldCharType="separate"/>
            </w:r>
            <w:r>
              <w:rPr>
                <w:noProof/>
                <w:webHidden/>
              </w:rPr>
              <w:t>10</w:t>
            </w:r>
            <w:r>
              <w:rPr>
                <w:noProof/>
                <w:webHidden/>
              </w:rPr>
              <w:fldChar w:fldCharType="end"/>
            </w:r>
          </w:hyperlink>
        </w:p>
        <w:p w14:paraId="3A7D0208" w14:textId="77777777" w:rsidR="00830D1A" w:rsidRDefault="00830D1A">
          <w:pPr>
            <w:pStyle w:val="TOC1"/>
            <w:tabs>
              <w:tab w:val="right" w:leader="dot" w:pos="9350"/>
            </w:tabs>
            <w:rPr>
              <w:noProof/>
            </w:rPr>
          </w:pPr>
          <w:hyperlink w:anchor="_Toc288495761" w:history="1">
            <w:r w:rsidRPr="00031AEC">
              <w:rPr>
                <w:rStyle w:val="Hyperlink"/>
                <w:noProof/>
              </w:rPr>
              <w:t>Impact on Replication</w:t>
            </w:r>
            <w:r>
              <w:rPr>
                <w:noProof/>
                <w:webHidden/>
              </w:rPr>
              <w:tab/>
            </w:r>
            <w:r>
              <w:rPr>
                <w:noProof/>
                <w:webHidden/>
              </w:rPr>
              <w:fldChar w:fldCharType="begin"/>
            </w:r>
            <w:r>
              <w:rPr>
                <w:noProof/>
                <w:webHidden/>
              </w:rPr>
              <w:instrText xml:space="preserve"> PAGEREF _Toc288495761 \h </w:instrText>
            </w:r>
            <w:r>
              <w:rPr>
                <w:noProof/>
                <w:webHidden/>
              </w:rPr>
            </w:r>
            <w:r>
              <w:rPr>
                <w:noProof/>
                <w:webHidden/>
              </w:rPr>
              <w:fldChar w:fldCharType="separate"/>
            </w:r>
            <w:r>
              <w:rPr>
                <w:noProof/>
                <w:webHidden/>
              </w:rPr>
              <w:t>10</w:t>
            </w:r>
            <w:r>
              <w:rPr>
                <w:noProof/>
                <w:webHidden/>
              </w:rPr>
              <w:fldChar w:fldCharType="end"/>
            </w:r>
          </w:hyperlink>
        </w:p>
        <w:p w14:paraId="68C3D042" w14:textId="77777777" w:rsidR="00830D1A" w:rsidRDefault="00830D1A">
          <w:pPr>
            <w:pStyle w:val="TOC1"/>
            <w:tabs>
              <w:tab w:val="right" w:leader="dot" w:pos="9350"/>
            </w:tabs>
            <w:rPr>
              <w:noProof/>
            </w:rPr>
          </w:pPr>
          <w:hyperlink w:anchor="_Toc288495762" w:history="1">
            <w:r w:rsidRPr="00031AEC">
              <w:rPr>
                <w:rStyle w:val="Hyperlink"/>
                <w:noProof/>
              </w:rPr>
              <w:t>Impact on Manageability</w:t>
            </w:r>
            <w:r>
              <w:rPr>
                <w:noProof/>
                <w:webHidden/>
              </w:rPr>
              <w:tab/>
            </w:r>
            <w:r>
              <w:rPr>
                <w:noProof/>
                <w:webHidden/>
              </w:rPr>
              <w:fldChar w:fldCharType="begin"/>
            </w:r>
            <w:r>
              <w:rPr>
                <w:noProof/>
                <w:webHidden/>
              </w:rPr>
              <w:instrText xml:space="preserve"> PAGEREF _Toc288495762 \h </w:instrText>
            </w:r>
            <w:r>
              <w:rPr>
                <w:noProof/>
                <w:webHidden/>
              </w:rPr>
            </w:r>
            <w:r>
              <w:rPr>
                <w:noProof/>
                <w:webHidden/>
              </w:rPr>
              <w:fldChar w:fldCharType="separate"/>
            </w:r>
            <w:r>
              <w:rPr>
                <w:noProof/>
                <w:webHidden/>
              </w:rPr>
              <w:t>10</w:t>
            </w:r>
            <w:r>
              <w:rPr>
                <w:noProof/>
                <w:webHidden/>
              </w:rPr>
              <w:fldChar w:fldCharType="end"/>
            </w:r>
          </w:hyperlink>
        </w:p>
        <w:p w14:paraId="3B196EA3" w14:textId="77777777" w:rsidR="00830D1A" w:rsidRDefault="00830D1A">
          <w:pPr>
            <w:pStyle w:val="TOC1"/>
            <w:tabs>
              <w:tab w:val="right" w:leader="dot" w:pos="9350"/>
            </w:tabs>
            <w:rPr>
              <w:noProof/>
            </w:rPr>
          </w:pPr>
          <w:hyperlink w:anchor="_Toc288495763" w:history="1">
            <w:r w:rsidRPr="00031AEC">
              <w:rPr>
                <w:rStyle w:val="Hyperlink"/>
                <w:noProof/>
              </w:rPr>
              <w:t>Impact on Performance</w:t>
            </w:r>
            <w:r>
              <w:rPr>
                <w:noProof/>
                <w:webHidden/>
              </w:rPr>
              <w:tab/>
            </w:r>
            <w:r>
              <w:rPr>
                <w:noProof/>
                <w:webHidden/>
              </w:rPr>
              <w:fldChar w:fldCharType="begin"/>
            </w:r>
            <w:r>
              <w:rPr>
                <w:noProof/>
                <w:webHidden/>
              </w:rPr>
              <w:instrText xml:space="preserve"> PAGEREF _Toc288495763 \h </w:instrText>
            </w:r>
            <w:r>
              <w:rPr>
                <w:noProof/>
                <w:webHidden/>
              </w:rPr>
            </w:r>
            <w:r>
              <w:rPr>
                <w:noProof/>
                <w:webHidden/>
              </w:rPr>
              <w:fldChar w:fldCharType="separate"/>
            </w:r>
            <w:r>
              <w:rPr>
                <w:noProof/>
                <w:webHidden/>
              </w:rPr>
              <w:t>10</w:t>
            </w:r>
            <w:r>
              <w:rPr>
                <w:noProof/>
                <w:webHidden/>
              </w:rPr>
              <w:fldChar w:fldCharType="end"/>
            </w:r>
          </w:hyperlink>
        </w:p>
        <w:p w14:paraId="59B623F4" w14:textId="77777777" w:rsidR="00830D1A" w:rsidRDefault="00830D1A">
          <w:pPr>
            <w:pStyle w:val="TOC2"/>
            <w:tabs>
              <w:tab w:val="right" w:leader="dot" w:pos="9350"/>
            </w:tabs>
            <w:rPr>
              <w:noProof/>
            </w:rPr>
          </w:pPr>
          <w:hyperlink w:anchor="_Toc288495764" w:history="1">
            <w:r w:rsidRPr="00031AEC">
              <w:rPr>
                <w:rStyle w:val="Hyperlink"/>
                <w:noProof/>
              </w:rPr>
              <w:t>Memory</w:t>
            </w:r>
            <w:r>
              <w:rPr>
                <w:noProof/>
                <w:webHidden/>
              </w:rPr>
              <w:tab/>
            </w:r>
            <w:r>
              <w:rPr>
                <w:noProof/>
                <w:webHidden/>
              </w:rPr>
              <w:fldChar w:fldCharType="begin"/>
            </w:r>
            <w:r>
              <w:rPr>
                <w:noProof/>
                <w:webHidden/>
              </w:rPr>
              <w:instrText xml:space="preserve"> PAGEREF _Toc288495764 \h </w:instrText>
            </w:r>
            <w:r>
              <w:rPr>
                <w:noProof/>
                <w:webHidden/>
              </w:rPr>
            </w:r>
            <w:r>
              <w:rPr>
                <w:noProof/>
                <w:webHidden/>
              </w:rPr>
              <w:fldChar w:fldCharType="separate"/>
            </w:r>
            <w:r>
              <w:rPr>
                <w:noProof/>
                <w:webHidden/>
              </w:rPr>
              <w:t>11</w:t>
            </w:r>
            <w:r>
              <w:rPr>
                <w:noProof/>
                <w:webHidden/>
              </w:rPr>
              <w:fldChar w:fldCharType="end"/>
            </w:r>
          </w:hyperlink>
        </w:p>
        <w:p w14:paraId="3B8E1F15" w14:textId="77777777" w:rsidR="00830D1A" w:rsidRDefault="00830D1A">
          <w:pPr>
            <w:pStyle w:val="TOC2"/>
            <w:tabs>
              <w:tab w:val="right" w:leader="dot" w:pos="9350"/>
            </w:tabs>
            <w:rPr>
              <w:noProof/>
            </w:rPr>
          </w:pPr>
          <w:hyperlink w:anchor="_Toc288495765" w:history="1">
            <w:r w:rsidRPr="00031AEC">
              <w:rPr>
                <w:rStyle w:val="Hyperlink"/>
                <w:noProof/>
              </w:rPr>
              <w:t>Partitioned Indexes</w:t>
            </w:r>
            <w:r>
              <w:rPr>
                <w:noProof/>
                <w:webHidden/>
              </w:rPr>
              <w:tab/>
            </w:r>
            <w:r>
              <w:rPr>
                <w:noProof/>
                <w:webHidden/>
              </w:rPr>
              <w:fldChar w:fldCharType="begin"/>
            </w:r>
            <w:r>
              <w:rPr>
                <w:noProof/>
                <w:webHidden/>
              </w:rPr>
              <w:instrText xml:space="preserve"> PAGEREF _Toc288495765 \h </w:instrText>
            </w:r>
            <w:r>
              <w:rPr>
                <w:noProof/>
                <w:webHidden/>
              </w:rPr>
            </w:r>
            <w:r>
              <w:rPr>
                <w:noProof/>
                <w:webHidden/>
              </w:rPr>
              <w:fldChar w:fldCharType="separate"/>
            </w:r>
            <w:r>
              <w:rPr>
                <w:noProof/>
                <w:webHidden/>
              </w:rPr>
              <w:t>11</w:t>
            </w:r>
            <w:r>
              <w:rPr>
                <w:noProof/>
                <w:webHidden/>
              </w:rPr>
              <w:fldChar w:fldCharType="end"/>
            </w:r>
          </w:hyperlink>
        </w:p>
        <w:p w14:paraId="564B417E" w14:textId="77777777" w:rsidR="00830D1A" w:rsidRDefault="00830D1A">
          <w:pPr>
            <w:pStyle w:val="TOC3"/>
            <w:tabs>
              <w:tab w:val="right" w:leader="dot" w:pos="9350"/>
            </w:tabs>
            <w:rPr>
              <w:noProof/>
            </w:rPr>
          </w:pPr>
          <w:hyperlink w:anchor="_Toc288495766" w:history="1">
            <w:r w:rsidRPr="00031AEC">
              <w:rPr>
                <w:rStyle w:val="Hyperlink"/>
                <w:noProof/>
              </w:rPr>
              <w:t>Workaround</w:t>
            </w:r>
            <w:r>
              <w:rPr>
                <w:noProof/>
                <w:webHidden/>
              </w:rPr>
              <w:tab/>
            </w:r>
            <w:r>
              <w:rPr>
                <w:noProof/>
                <w:webHidden/>
              </w:rPr>
              <w:fldChar w:fldCharType="begin"/>
            </w:r>
            <w:r>
              <w:rPr>
                <w:noProof/>
                <w:webHidden/>
              </w:rPr>
              <w:instrText xml:space="preserve"> PAGEREF _Toc288495766 \h </w:instrText>
            </w:r>
            <w:r>
              <w:rPr>
                <w:noProof/>
                <w:webHidden/>
              </w:rPr>
            </w:r>
            <w:r>
              <w:rPr>
                <w:noProof/>
                <w:webHidden/>
              </w:rPr>
              <w:fldChar w:fldCharType="separate"/>
            </w:r>
            <w:r>
              <w:rPr>
                <w:noProof/>
                <w:webHidden/>
              </w:rPr>
              <w:t>11</w:t>
            </w:r>
            <w:r>
              <w:rPr>
                <w:noProof/>
                <w:webHidden/>
              </w:rPr>
              <w:fldChar w:fldCharType="end"/>
            </w:r>
          </w:hyperlink>
        </w:p>
        <w:p w14:paraId="201C68F3" w14:textId="77777777" w:rsidR="00830D1A" w:rsidRDefault="00830D1A">
          <w:pPr>
            <w:pStyle w:val="TOC2"/>
            <w:tabs>
              <w:tab w:val="right" w:leader="dot" w:pos="9350"/>
            </w:tabs>
            <w:rPr>
              <w:noProof/>
            </w:rPr>
          </w:pPr>
          <w:hyperlink w:anchor="_Toc288495767" w:history="1">
            <w:r w:rsidRPr="00031AEC">
              <w:rPr>
                <w:rStyle w:val="Hyperlink"/>
                <w:noProof/>
              </w:rPr>
              <w:t>DBCC</w:t>
            </w:r>
            <w:r>
              <w:rPr>
                <w:noProof/>
                <w:webHidden/>
              </w:rPr>
              <w:tab/>
            </w:r>
            <w:r>
              <w:rPr>
                <w:noProof/>
                <w:webHidden/>
              </w:rPr>
              <w:fldChar w:fldCharType="begin"/>
            </w:r>
            <w:r>
              <w:rPr>
                <w:noProof/>
                <w:webHidden/>
              </w:rPr>
              <w:instrText xml:space="preserve"> PAGEREF _Toc288495767 \h </w:instrText>
            </w:r>
            <w:r>
              <w:rPr>
                <w:noProof/>
                <w:webHidden/>
              </w:rPr>
            </w:r>
            <w:r>
              <w:rPr>
                <w:noProof/>
                <w:webHidden/>
              </w:rPr>
              <w:fldChar w:fldCharType="separate"/>
            </w:r>
            <w:r>
              <w:rPr>
                <w:noProof/>
                <w:webHidden/>
              </w:rPr>
              <w:t>11</w:t>
            </w:r>
            <w:r>
              <w:rPr>
                <w:noProof/>
                <w:webHidden/>
              </w:rPr>
              <w:fldChar w:fldCharType="end"/>
            </w:r>
          </w:hyperlink>
        </w:p>
        <w:p w14:paraId="7CF2F483" w14:textId="77777777" w:rsidR="00830D1A" w:rsidRDefault="00830D1A">
          <w:pPr>
            <w:pStyle w:val="TOC2"/>
            <w:tabs>
              <w:tab w:val="right" w:leader="dot" w:pos="9350"/>
            </w:tabs>
            <w:rPr>
              <w:noProof/>
            </w:rPr>
          </w:pPr>
          <w:hyperlink w:anchor="_Toc288495768" w:history="1">
            <w:r w:rsidRPr="00031AEC">
              <w:rPr>
                <w:rStyle w:val="Hyperlink"/>
                <w:noProof/>
              </w:rPr>
              <w:t>Queries</w:t>
            </w:r>
            <w:r>
              <w:rPr>
                <w:noProof/>
                <w:webHidden/>
              </w:rPr>
              <w:tab/>
            </w:r>
            <w:r>
              <w:rPr>
                <w:noProof/>
                <w:webHidden/>
              </w:rPr>
              <w:fldChar w:fldCharType="begin"/>
            </w:r>
            <w:r>
              <w:rPr>
                <w:noProof/>
                <w:webHidden/>
              </w:rPr>
              <w:instrText xml:space="preserve"> PAGEREF _Toc288495768 \h </w:instrText>
            </w:r>
            <w:r>
              <w:rPr>
                <w:noProof/>
                <w:webHidden/>
              </w:rPr>
            </w:r>
            <w:r>
              <w:rPr>
                <w:noProof/>
                <w:webHidden/>
              </w:rPr>
              <w:fldChar w:fldCharType="separate"/>
            </w:r>
            <w:r>
              <w:rPr>
                <w:noProof/>
                <w:webHidden/>
              </w:rPr>
              <w:t>11</w:t>
            </w:r>
            <w:r>
              <w:rPr>
                <w:noProof/>
                <w:webHidden/>
              </w:rPr>
              <w:fldChar w:fldCharType="end"/>
            </w:r>
          </w:hyperlink>
        </w:p>
        <w:p w14:paraId="0F9B3550" w14:textId="77777777" w:rsidR="00830D1A" w:rsidRDefault="00830D1A">
          <w:pPr>
            <w:pStyle w:val="TOC1"/>
            <w:tabs>
              <w:tab w:val="right" w:leader="dot" w:pos="9350"/>
            </w:tabs>
            <w:rPr>
              <w:noProof/>
            </w:rPr>
          </w:pPr>
          <w:hyperlink w:anchor="_Toc288495769" w:history="1">
            <w:r w:rsidRPr="00031AEC">
              <w:rPr>
                <w:rStyle w:val="Hyperlink"/>
                <w:noProof/>
              </w:rPr>
              <w:t>Conclusion</w:t>
            </w:r>
            <w:r>
              <w:rPr>
                <w:noProof/>
                <w:webHidden/>
              </w:rPr>
              <w:tab/>
            </w:r>
            <w:r>
              <w:rPr>
                <w:noProof/>
                <w:webHidden/>
              </w:rPr>
              <w:fldChar w:fldCharType="begin"/>
            </w:r>
            <w:r>
              <w:rPr>
                <w:noProof/>
                <w:webHidden/>
              </w:rPr>
              <w:instrText xml:space="preserve"> PAGEREF _Toc288495769 \h </w:instrText>
            </w:r>
            <w:r>
              <w:rPr>
                <w:noProof/>
                <w:webHidden/>
              </w:rPr>
            </w:r>
            <w:r>
              <w:rPr>
                <w:noProof/>
                <w:webHidden/>
              </w:rPr>
              <w:fldChar w:fldCharType="separate"/>
            </w:r>
            <w:r>
              <w:rPr>
                <w:noProof/>
                <w:webHidden/>
              </w:rPr>
              <w:t>11</w:t>
            </w:r>
            <w:r>
              <w:rPr>
                <w:noProof/>
                <w:webHidden/>
              </w:rPr>
              <w:fldChar w:fldCharType="end"/>
            </w:r>
          </w:hyperlink>
        </w:p>
        <w:p w14:paraId="0A65F360" w14:textId="1137346B" w:rsidR="00834E37" w:rsidRDefault="00A51D0A" w:rsidP="00327451">
          <w:pPr>
            <w:pStyle w:val="TOC1"/>
            <w:tabs>
              <w:tab w:val="right" w:leader="dot" w:pos="9350"/>
            </w:tabs>
          </w:pPr>
          <w:r>
            <w:fldChar w:fldCharType="end"/>
          </w:r>
        </w:p>
      </w:sdtContent>
    </w:sdt>
    <w:p w14:paraId="65DF7552" w14:textId="0236C666" w:rsidR="00F4117D" w:rsidRDefault="00F4117D" w:rsidP="00177AC5">
      <w:pPr>
        <w:pStyle w:val="Heading1"/>
      </w:pPr>
      <w:bookmarkStart w:id="1" w:name="_Toc288495742"/>
      <w:r>
        <w:lastRenderedPageBreak/>
        <w:t>Introduction</w:t>
      </w:r>
      <w:bookmarkEnd w:id="1"/>
    </w:p>
    <w:p w14:paraId="48A4BDCE" w14:textId="77777777" w:rsidR="00F4117D" w:rsidRDefault="005864C7" w:rsidP="00F4117D">
      <w:pPr>
        <w:rPr>
          <w:rFonts w:cstheme="minorHAnsi"/>
          <w:color w:val="000000"/>
        </w:rPr>
      </w:pPr>
      <w:r>
        <w:rPr>
          <w:rFonts w:cstheme="minorHAnsi"/>
          <w:color w:val="000000"/>
        </w:rPr>
        <w:t>S</w:t>
      </w:r>
      <w:r w:rsidR="00F4117D" w:rsidRPr="00F669BF">
        <w:rPr>
          <w:rFonts w:cstheme="minorHAnsi"/>
          <w:color w:val="000000"/>
        </w:rPr>
        <w:t>uppo</w:t>
      </w:r>
      <w:r w:rsidR="00F4117D">
        <w:rPr>
          <w:rFonts w:cstheme="minorHAnsi"/>
          <w:color w:val="000000"/>
        </w:rPr>
        <w:t>rt for</w:t>
      </w:r>
      <w:r w:rsidR="00FD379F">
        <w:rPr>
          <w:rFonts w:cstheme="minorHAnsi"/>
          <w:color w:val="000000"/>
        </w:rPr>
        <w:t xml:space="preserve"> a maximum of</w:t>
      </w:r>
      <w:r w:rsidR="00F4117D">
        <w:rPr>
          <w:rFonts w:cstheme="minorHAnsi"/>
          <w:color w:val="000000"/>
        </w:rPr>
        <w:t xml:space="preserve"> 15,000 partitions</w:t>
      </w:r>
      <w:r w:rsidR="00347C38">
        <w:rPr>
          <w:rFonts w:cstheme="minorHAnsi"/>
          <w:color w:val="000000"/>
        </w:rPr>
        <w:t xml:space="preserve"> in tables and </w:t>
      </w:r>
      <w:proofErr w:type="gramStart"/>
      <w:r w:rsidR="00347C38">
        <w:rPr>
          <w:rFonts w:cstheme="minorHAnsi"/>
          <w:color w:val="000000"/>
        </w:rPr>
        <w:t>indexes</w:t>
      </w:r>
      <w:r w:rsidR="00F4117D">
        <w:rPr>
          <w:rFonts w:cstheme="minorHAnsi"/>
          <w:color w:val="000000"/>
        </w:rPr>
        <w:t xml:space="preserve"> </w:t>
      </w:r>
      <w:r>
        <w:rPr>
          <w:rFonts w:cstheme="minorHAnsi"/>
          <w:color w:val="000000"/>
        </w:rPr>
        <w:t>has</w:t>
      </w:r>
      <w:proofErr w:type="gramEnd"/>
      <w:r>
        <w:rPr>
          <w:rFonts w:cstheme="minorHAnsi"/>
          <w:color w:val="000000"/>
        </w:rPr>
        <w:t xml:space="preserve"> been introduced</w:t>
      </w:r>
      <w:r w:rsidR="00F4117D">
        <w:rPr>
          <w:rFonts w:cstheme="minorHAnsi"/>
          <w:color w:val="000000"/>
        </w:rPr>
        <w:t xml:space="preserve"> in</w:t>
      </w:r>
      <w:r w:rsidR="00FA0726">
        <w:rPr>
          <w:rFonts w:cstheme="minorHAnsi"/>
          <w:color w:val="000000"/>
        </w:rPr>
        <w:t xml:space="preserve"> Microsoft SQL </w:t>
      </w:r>
      <w:r w:rsidR="00F4117D" w:rsidRPr="00F669BF">
        <w:rPr>
          <w:rFonts w:cstheme="minorHAnsi"/>
          <w:color w:val="000000"/>
        </w:rPr>
        <w:t>Server</w:t>
      </w:r>
      <w:r w:rsidR="001749B9">
        <w:rPr>
          <w:rFonts w:cstheme="minorHAnsi"/>
          <w:color w:val="000000"/>
        </w:rPr>
        <w:t> </w:t>
      </w:r>
      <w:r w:rsidR="00F4117D" w:rsidRPr="00F669BF">
        <w:rPr>
          <w:rFonts w:cstheme="minorHAnsi"/>
          <w:color w:val="000000"/>
        </w:rPr>
        <w:t>2008 Service Pack 2 (SP2) in the Enterprise</w:t>
      </w:r>
      <w:r w:rsidR="00347C38">
        <w:rPr>
          <w:rFonts w:cstheme="minorHAnsi"/>
          <w:color w:val="000000"/>
        </w:rPr>
        <w:t>, Developer</w:t>
      </w:r>
      <w:r w:rsidR="00FA0726">
        <w:rPr>
          <w:rFonts w:cstheme="minorHAnsi"/>
          <w:color w:val="000000"/>
        </w:rPr>
        <w:t>,</w:t>
      </w:r>
      <w:r w:rsidR="00347C38">
        <w:rPr>
          <w:rFonts w:cstheme="minorHAnsi"/>
          <w:color w:val="000000"/>
        </w:rPr>
        <w:t xml:space="preserve"> and Evaluation</w:t>
      </w:r>
      <w:r w:rsidR="00FA0726">
        <w:rPr>
          <w:rFonts w:cstheme="minorHAnsi"/>
          <w:color w:val="000000"/>
        </w:rPr>
        <w:t xml:space="preserve"> e</w:t>
      </w:r>
      <w:r w:rsidR="00F4117D" w:rsidRPr="00F669BF">
        <w:rPr>
          <w:rFonts w:cstheme="minorHAnsi"/>
          <w:color w:val="000000"/>
        </w:rPr>
        <w:t>dition</w:t>
      </w:r>
      <w:r w:rsidR="00347C38">
        <w:rPr>
          <w:rFonts w:cstheme="minorHAnsi"/>
          <w:color w:val="000000"/>
        </w:rPr>
        <w:t>s</w:t>
      </w:r>
      <w:r w:rsidR="00F4117D" w:rsidRPr="00F669BF">
        <w:rPr>
          <w:rFonts w:cstheme="minorHAnsi"/>
          <w:color w:val="000000"/>
        </w:rPr>
        <w:t>. This support can be enabled at a database-level granularity. When enabled, a partition function can be created or altered to generate a maximum of 15</w:t>
      </w:r>
      <w:r w:rsidR="00F4117D">
        <w:rPr>
          <w:rFonts w:cstheme="minorHAnsi"/>
          <w:color w:val="000000"/>
        </w:rPr>
        <w:t>,</w:t>
      </w:r>
      <w:r w:rsidR="00F4117D" w:rsidRPr="00F669BF">
        <w:rPr>
          <w:rFonts w:cstheme="minorHAnsi"/>
          <w:color w:val="000000"/>
        </w:rPr>
        <w:t>000 partitions.</w:t>
      </w:r>
      <w:r w:rsidR="00F4117D">
        <w:rPr>
          <w:rFonts w:cstheme="minorHAnsi"/>
          <w:color w:val="000000"/>
        </w:rPr>
        <w:t xml:space="preserve"> This article provides details on how support </w:t>
      </w:r>
      <w:r w:rsidR="00DE1CE6">
        <w:rPr>
          <w:rFonts w:cstheme="minorHAnsi"/>
          <w:color w:val="000000"/>
        </w:rPr>
        <w:t xml:space="preserve">for 15,000 partitions </w:t>
      </w:r>
      <w:r w:rsidR="00F4117D">
        <w:rPr>
          <w:rFonts w:cstheme="minorHAnsi"/>
          <w:color w:val="000000"/>
        </w:rPr>
        <w:t xml:space="preserve">can be enabled and disabled, its </w:t>
      </w:r>
      <w:r w:rsidR="00F4117D" w:rsidRPr="00D85C11">
        <w:rPr>
          <w:rFonts w:cstheme="minorHAnsi"/>
          <w:color w:val="000000"/>
        </w:rPr>
        <w:t>limitations,</w:t>
      </w:r>
      <w:r w:rsidR="00F4117D">
        <w:rPr>
          <w:rFonts w:cstheme="minorHAnsi"/>
          <w:color w:val="000000"/>
        </w:rPr>
        <w:t xml:space="preserve"> and some known issues and workarounds.</w:t>
      </w:r>
    </w:p>
    <w:p w14:paraId="73125AB4" w14:textId="35ECFFBF" w:rsidR="00F4117D" w:rsidRPr="00FD0179" w:rsidRDefault="0090717B" w:rsidP="00F4117D">
      <w:pPr>
        <w:rPr>
          <w:rFonts w:cstheme="minorHAnsi"/>
          <w:color w:val="000000"/>
        </w:rPr>
      </w:pPr>
      <w:r w:rsidRPr="002B351D">
        <w:rPr>
          <w:rFonts w:cstheme="minorHAnsi"/>
        </w:rPr>
        <w:t xml:space="preserve">This </w:t>
      </w:r>
      <w:r w:rsidRPr="002B351D">
        <w:t xml:space="preserve">support is </w:t>
      </w:r>
      <w:r>
        <w:t>targeted to e</w:t>
      </w:r>
      <w:r w:rsidRPr="0090717B">
        <w:t>nterprise customers and ISVs with large-scale decision support or data warehouse requirements</w:t>
      </w:r>
      <w:r>
        <w:t>.</w:t>
      </w:r>
      <w:r>
        <w:rPr>
          <w:rFonts w:cstheme="minorHAnsi"/>
        </w:rPr>
        <w:t xml:space="preserve"> Before using this support, you must</w:t>
      </w:r>
      <w:r w:rsidR="00F4117D">
        <w:rPr>
          <w:rFonts w:cstheme="minorHAnsi"/>
        </w:rPr>
        <w:t xml:space="preserve"> </w:t>
      </w:r>
      <w:r w:rsidR="00F4117D">
        <w:rPr>
          <w:rFonts w:cstheme="minorHAnsi"/>
          <w:color w:val="000000"/>
        </w:rPr>
        <w:t>understand the impact of its limitations and known issues</w:t>
      </w:r>
      <w:r>
        <w:rPr>
          <w:rFonts w:cstheme="minorHAnsi"/>
          <w:color w:val="000000"/>
        </w:rPr>
        <w:t>.</w:t>
      </w:r>
      <w:r w:rsidR="00C4033B">
        <w:rPr>
          <w:rFonts w:cstheme="minorHAnsi"/>
          <w:color w:val="000000"/>
        </w:rPr>
        <w:t xml:space="preserve"> </w:t>
      </w:r>
    </w:p>
    <w:p w14:paraId="222EA78D" w14:textId="77777777" w:rsidR="00F4117D" w:rsidRDefault="00F4117D" w:rsidP="00F4117D">
      <w:pPr>
        <w:pStyle w:val="Heading1"/>
      </w:pPr>
      <w:bookmarkStart w:id="2" w:name="_Toc288495743"/>
      <w:r>
        <w:t>Problem</w:t>
      </w:r>
      <w:bookmarkEnd w:id="2"/>
    </w:p>
    <w:p w14:paraId="72DE7EF2" w14:textId="601C247F" w:rsidR="00F4117D" w:rsidRDefault="000948BE" w:rsidP="00F4117D">
      <w:r>
        <w:t xml:space="preserve">SQL Server 2005 </w:t>
      </w:r>
      <w:r w:rsidR="005F4023">
        <w:t xml:space="preserve">introduced </w:t>
      </w:r>
      <w:r>
        <w:t xml:space="preserve">table and index partitioning. </w:t>
      </w:r>
      <w:r w:rsidR="00F4117D">
        <w:t xml:space="preserve">Partitioning can make large tables and indexes more manageable and scalable. For more information </w:t>
      </w:r>
      <w:r w:rsidR="001749B9">
        <w:t>about</w:t>
      </w:r>
      <w:r w:rsidR="00F4117D">
        <w:t xml:space="preserve"> partitioning, see </w:t>
      </w:r>
      <w:hyperlink r:id="rId14" w:history="1">
        <w:r w:rsidR="00F4117D" w:rsidRPr="002B351D">
          <w:rPr>
            <w:rStyle w:val="Hyperlink"/>
          </w:rPr>
          <w:t>Partitioned Tables and Indexes</w:t>
        </w:r>
      </w:hyperlink>
      <w:r w:rsidR="00F4117D">
        <w:t xml:space="preserve"> </w:t>
      </w:r>
      <w:r w:rsidR="00F4117D" w:rsidRPr="00F4117D">
        <w:t>(</w:t>
      </w:r>
      <w:r w:rsidR="00F4117D" w:rsidRPr="001749B9">
        <w:t>http://msdn.microsoft.com/en-us/library/</w:t>
      </w:r>
      <w:proofErr w:type="gramStart"/>
      <w:r w:rsidR="00F4117D" w:rsidRPr="001749B9">
        <w:t>ms188706(</w:t>
      </w:r>
      <w:proofErr w:type="gramEnd"/>
      <w:r w:rsidR="00F4117D" w:rsidRPr="001749B9">
        <w:t>v=SQL.100).aspx</w:t>
      </w:r>
      <w:r w:rsidR="00F4117D">
        <w:t xml:space="preserve">). In SQL Server </w:t>
      </w:r>
      <w:r w:rsidR="00FD379F">
        <w:t>2005</w:t>
      </w:r>
      <w:r w:rsidR="00E5426C">
        <w:t>,</w:t>
      </w:r>
      <w:r w:rsidR="00FD379F">
        <w:t xml:space="preserve"> SQL Server </w:t>
      </w:r>
      <w:r w:rsidR="00F4117D">
        <w:t>2008</w:t>
      </w:r>
      <w:r w:rsidR="00E5426C">
        <w:t>, and SQL Server 2008 R2</w:t>
      </w:r>
      <w:r w:rsidR="00F4117D">
        <w:t>, the number of partitions is limited to 1</w:t>
      </w:r>
      <w:r w:rsidR="001749B9">
        <w:t>,</w:t>
      </w:r>
      <w:r w:rsidR="00F4117D">
        <w:t>000.</w:t>
      </w:r>
    </w:p>
    <w:p w14:paraId="5CB908FE" w14:textId="77777777" w:rsidR="00F4117D" w:rsidRDefault="00F4117D" w:rsidP="00F4117D">
      <w:r>
        <w:t>Customers primarily use partitioning to facilitate the management of large f</w:t>
      </w:r>
      <w:r w:rsidR="001749B9">
        <w:t xml:space="preserve">act tables in data warehouses. </w:t>
      </w:r>
      <w:r>
        <w:t xml:space="preserve">Data warehouse customers </w:t>
      </w:r>
      <w:r w:rsidR="001749B9">
        <w:t xml:space="preserve">commonly load data as a batch. </w:t>
      </w:r>
      <w:r>
        <w:t>Daily loads are the most common pattern, but increasingly customers want to load data more than once a day.</w:t>
      </w:r>
      <w:r w:rsidR="008E019D">
        <w:t xml:space="preserve"> With the </w:t>
      </w:r>
      <w:r w:rsidR="001749B9">
        <w:t xml:space="preserve">limit of </w:t>
      </w:r>
      <w:r w:rsidR="008E019D">
        <w:t>1</w:t>
      </w:r>
      <w:r w:rsidR="001749B9">
        <w:t>,</w:t>
      </w:r>
      <w:r w:rsidR="008E019D">
        <w:t>000 partitions, if customers load daily, they</w:t>
      </w:r>
      <w:r>
        <w:t xml:space="preserve"> can store less than </w:t>
      </w:r>
      <w:r w:rsidR="001749B9">
        <w:t xml:space="preserve">three </w:t>
      </w:r>
      <w:r>
        <w:t>years of data in a partitioned table, whereas business requirements often mandate that data be retained for longer periods</w:t>
      </w:r>
      <w:r w:rsidR="001749B9">
        <w:t xml:space="preserve"> of time, such as seven years. </w:t>
      </w:r>
      <w:r>
        <w:t>The 1</w:t>
      </w:r>
      <w:r w:rsidR="001749B9">
        <w:t>,</w:t>
      </w:r>
      <w:r>
        <w:t>000 partitions maximum becomes a limitation for customers in this scenario.</w:t>
      </w:r>
    </w:p>
    <w:p w14:paraId="419AD483" w14:textId="77777777" w:rsidR="006B3672" w:rsidRPr="00C739B4" w:rsidRDefault="006B3672" w:rsidP="00F4117D">
      <w:r>
        <w:t xml:space="preserve">If merging of partitions is too complex </w:t>
      </w:r>
      <w:r w:rsidR="00C362BA">
        <w:t>and time-</w:t>
      </w:r>
      <w:r>
        <w:t>consuming, customers prefer to have the flexibility to create a large number of partitions and use them as and when required. The 1</w:t>
      </w:r>
      <w:r w:rsidR="001749B9">
        <w:t>,</w:t>
      </w:r>
      <w:r>
        <w:t>000 partition</w:t>
      </w:r>
      <w:r w:rsidR="009C436B">
        <w:t>s</w:t>
      </w:r>
      <w:r>
        <w:t xml:space="preserve"> maximum also becomes a limitation in this scenario.</w:t>
      </w:r>
    </w:p>
    <w:p w14:paraId="6BD77011" w14:textId="77777777" w:rsidR="00F4117D" w:rsidRDefault="00F4117D" w:rsidP="00F4117D">
      <w:pPr>
        <w:pStyle w:val="Heading1"/>
      </w:pPr>
      <w:bookmarkStart w:id="3" w:name="_Toc288495744"/>
      <w:r>
        <w:t>Solution</w:t>
      </w:r>
      <w:bookmarkEnd w:id="3"/>
    </w:p>
    <w:p w14:paraId="42F32B25" w14:textId="32B0F47A" w:rsidR="00F4117D" w:rsidRDefault="00F4117D" w:rsidP="00F4117D">
      <w:pPr>
        <w:rPr>
          <w:rFonts w:cstheme="minorHAnsi"/>
          <w:color w:val="000000"/>
        </w:rPr>
      </w:pPr>
      <w:r w:rsidRPr="00D85C11">
        <w:rPr>
          <w:rFonts w:cstheme="minorHAnsi"/>
        </w:rPr>
        <w:t>In SQL Server 2008 SP2</w:t>
      </w:r>
      <w:r w:rsidR="00E5426C">
        <w:rPr>
          <w:rFonts w:cstheme="minorHAnsi"/>
        </w:rPr>
        <w:t xml:space="preserve"> and SQL Server 2008 R2</w:t>
      </w:r>
      <w:r w:rsidR="000F6B49">
        <w:rPr>
          <w:rFonts w:cstheme="minorHAnsi"/>
        </w:rPr>
        <w:t xml:space="preserve"> SP1</w:t>
      </w:r>
      <w:r w:rsidRPr="00D85C11">
        <w:rPr>
          <w:rFonts w:cstheme="minorHAnsi"/>
        </w:rPr>
        <w:t xml:space="preserve">, you can choose to enable support for 15,000 partitions at a database-level granularity by using the new </w:t>
      </w:r>
      <w:proofErr w:type="spellStart"/>
      <w:r w:rsidRPr="001749B9">
        <w:rPr>
          <w:b/>
        </w:rPr>
        <w:t>sp_db_increased_partitions</w:t>
      </w:r>
      <w:proofErr w:type="spellEnd"/>
      <w:r w:rsidRPr="001749B9">
        <w:t xml:space="preserve"> s</w:t>
      </w:r>
      <w:r w:rsidR="001749B9">
        <w:rPr>
          <w:rFonts w:cstheme="minorHAnsi"/>
        </w:rPr>
        <w:t>tored procedure.</w:t>
      </w:r>
      <w:r w:rsidRPr="00D85C11">
        <w:rPr>
          <w:rFonts w:cstheme="minorHAnsi"/>
        </w:rPr>
        <w:t xml:space="preserve"> </w:t>
      </w:r>
      <w:r w:rsidR="001749B9">
        <w:rPr>
          <w:rFonts w:cstheme="minorHAnsi"/>
        </w:rPr>
        <w:t>You can also</w:t>
      </w:r>
      <w:r w:rsidRPr="00D85C11">
        <w:rPr>
          <w:rFonts w:cstheme="minorHAnsi"/>
        </w:rPr>
        <w:t xml:space="preserve"> disable </w:t>
      </w:r>
      <w:r w:rsidR="00F1554F">
        <w:rPr>
          <w:rFonts w:cstheme="minorHAnsi"/>
        </w:rPr>
        <w:t>support</w:t>
      </w:r>
      <w:r w:rsidRPr="00D85C11">
        <w:rPr>
          <w:rFonts w:cstheme="minorHAnsi"/>
        </w:rPr>
        <w:t xml:space="preserve"> on a database (after </w:t>
      </w:r>
      <w:r w:rsidR="001749B9">
        <w:rPr>
          <w:rFonts w:cstheme="minorHAnsi"/>
        </w:rPr>
        <w:t>it has been enabled</w:t>
      </w:r>
      <w:r w:rsidRPr="00D85C11">
        <w:rPr>
          <w:rFonts w:cstheme="minorHAnsi"/>
        </w:rPr>
        <w:t>) and set the limit on the number of partitions back to 1</w:t>
      </w:r>
      <w:r w:rsidR="001749B9">
        <w:rPr>
          <w:rFonts w:cstheme="minorHAnsi"/>
        </w:rPr>
        <w:t>,</w:t>
      </w:r>
      <w:r w:rsidRPr="00D85C11">
        <w:rPr>
          <w:rFonts w:cstheme="minorHAnsi"/>
        </w:rPr>
        <w:t xml:space="preserve">000. </w:t>
      </w:r>
    </w:p>
    <w:p w14:paraId="05CB04BC" w14:textId="77777777" w:rsidR="00F4117D" w:rsidRDefault="00196035" w:rsidP="00F4117D">
      <w:pPr>
        <w:pStyle w:val="Heading1"/>
      </w:pPr>
      <w:bookmarkStart w:id="4" w:name="_Toc288495745"/>
      <w:proofErr w:type="spellStart"/>
      <w:proofErr w:type="gramStart"/>
      <w:r>
        <w:t>sp_db_increased_partitions</w:t>
      </w:r>
      <w:proofErr w:type="spellEnd"/>
      <w:proofErr w:type="gramEnd"/>
      <w:r>
        <w:t xml:space="preserve"> </w:t>
      </w:r>
      <w:r w:rsidR="00F4117D">
        <w:t>Stored Procedure</w:t>
      </w:r>
      <w:bookmarkEnd w:id="4"/>
    </w:p>
    <w:p w14:paraId="58814F0D" w14:textId="77777777" w:rsidR="00F4117D" w:rsidRPr="00DB1B6F" w:rsidRDefault="00F4117D" w:rsidP="00F4117D">
      <w:pPr>
        <w:rPr>
          <w:rFonts w:ascii="Courier New" w:hAnsi="Courier New" w:cs="Courier New"/>
          <w:sz w:val="20"/>
          <w:szCs w:val="20"/>
        </w:rPr>
      </w:pPr>
      <w:proofErr w:type="spellStart"/>
      <w:r w:rsidRPr="00DB1B6F">
        <w:rPr>
          <w:rFonts w:ascii="Courier New" w:hAnsi="Courier New" w:cs="Courier New"/>
          <w:sz w:val="20"/>
          <w:szCs w:val="20"/>
        </w:rPr>
        <w:t>sp_db_increased_partitions</w:t>
      </w:r>
      <w:proofErr w:type="spellEnd"/>
      <w:r w:rsidRPr="00DB1B6F">
        <w:rPr>
          <w:rFonts w:ascii="Courier New" w:hAnsi="Courier New" w:cs="Courier New"/>
          <w:sz w:val="20"/>
          <w:szCs w:val="20"/>
        </w:rPr>
        <w:t xml:space="preserve"> [@</w:t>
      </w:r>
      <w:proofErr w:type="spellStart"/>
      <w:r w:rsidRPr="00DB1B6F">
        <w:rPr>
          <w:rFonts w:ascii="Courier New" w:hAnsi="Courier New" w:cs="Courier New"/>
          <w:sz w:val="20"/>
          <w:szCs w:val="20"/>
        </w:rPr>
        <w:t>dbname</w:t>
      </w:r>
      <w:proofErr w:type="spellEnd"/>
      <w:r w:rsidRPr="00DB1B6F">
        <w:rPr>
          <w:rFonts w:ascii="Courier New" w:hAnsi="Courier New" w:cs="Courier New"/>
          <w:sz w:val="20"/>
          <w:szCs w:val="20"/>
        </w:rPr>
        <w:t xml:space="preserve"> </w:t>
      </w:r>
      <w:proofErr w:type="gramStart"/>
      <w:r w:rsidRPr="00DB1B6F">
        <w:rPr>
          <w:rFonts w:ascii="Courier New" w:hAnsi="Courier New" w:cs="Courier New"/>
          <w:sz w:val="20"/>
          <w:szCs w:val="20"/>
        </w:rPr>
        <w:t>= ]</w:t>
      </w:r>
      <w:proofErr w:type="gramEnd"/>
      <w:r w:rsidRPr="00DB1B6F">
        <w:rPr>
          <w:rFonts w:ascii="Courier New" w:hAnsi="Courier New" w:cs="Courier New"/>
          <w:sz w:val="20"/>
          <w:szCs w:val="20"/>
        </w:rPr>
        <w:t xml:space="preserve"> ‘</w:t>
      </w:r>
      <w:proofErr w:type="spellStart"/>
      <w:r w:rsidRPr="00DB1B6F">
        <w:rPr>
          <w:rFonts w:ascii="Courier New" w:hAnsi="Courier New" w:cs="Courier New"/>
          <w:sz w:val="20"/>
          <w:szCs w:val="20"/>
        </w:rPr>
        <w:t>dbname</w:t>
      </w:r>
      <w:proofErr w:type="spellEnd"/>
      <w:r w:rsidRPr="00DB1B6F">
        <w:rPr>
          <w:rFonts w:ascii="Courier New" w:hAnsi="Courier New" w:cs="Courier New"/>
          <w:sz w:val="20"/>
          <w:szCs w:val="20"/>
        </w:rPr>
        <w:t>’</w:t>
      </w:r>
    </w:p>
    <w:p w14:paraId="73C28CBF" w14:textId="77777777" w:rsidR="00F4117D" w:rsidRPr="00DB1B6F" w:rsidRDefault="00F4117D" w:rsidP="00F4117D">
      <w:pPr>
        <w:rPr>
          <w:rFonts w:ascii="Courier New" w:hAnsi="Courier New" w:cs="Courier New"/>
          <w:sz w:val="20"/>
          <w:szCs w:val="20"/>
        </w:rPr>
      </w:pPr>
      <w:r w:rsidRPr="00DB1B6F">
        <w:rPr>
          <w:rFonts w:ascii="Courier New" w:hAnsi="Courier New" w:cs="Courier New"/>
          <w:sz w:val="20"/>
          <w:szCs w:val="20"/>
        </w:rPr>
        <w:t>[</w:t>
      </w:r>
      <w:proofErr w:type="gramStart"/>
      <w:r w:rsidRPr="00DB1B6F">
        <w:rPr>
          <w:rFonts w:ascii="Courier New" w:hAnsi="Courier New" w:cs="Courier New"/>
          <w:sz w:val="20"/>
          <w:szCs w:val="20"/>
        </w:rPr>
        <w:t>,  [</w:t>
      </w:r>
      <w:proofErr w:type="gramEnd"/>
      <w:r w:rsidRPr="00DB1B6F">
        <w:rPr>
          <w:rFonts w:ascii="Courier New" w:hAnsi="Courier New" w:cs="Courier New"/>
          <w:sz w:val="20"/>
          <w:szCs w:val="20"/>
        </w:rPr>
        <w:t>@</w:t>
      </w:r>
      <w:proofErr w:type="spellStart"/>
      <w:r w:rsidRPr="00DB1B6F">
        <w:rPr>
          <w:rFonts w:ascii="Courier New" w:hAnsi="Courier New" w:cs="Courier New"/>
          <w:sz w:val="20"/>
          <w:szCs w:val="20"/>
        </w:rPr>
        <w:t>increased_partitions</w:t>
      </w:r>
      <w:proofErr w:type="spellEnd"/>
      <w:r w:rsidRPr="00DB1B6F">
        <w:rPr>
          <w:rFonts w:ascii="Courier New" w:hAnsi="Courier New" w:cs="Courier New"/>
          <w:sz w:val="20"/>
          <w:szCs w:val="20"/>
        </w:rPr>
        <w:t xml:space="preserve"> = ] </w:t>
      </w:r>
      <w:proofErr w:type="spellStart"/>
      <w:r w:rsidRPr="00DB1B6F">
        <w:rPr>
          <w:rFonts w:ascii="Courier New" w:hAnsi="Courier New" w:cs="Courier New"/>
          <w:sz w:val="20"/>
          <w:szCs w:val="20"/>
        </w:rPr>
        <w:t>increased_partitions</w:t>
      </w:r>
      <w:proofErr w:type="spellEnd"/>
      <w:r w:rsidRPr="00DB1B6F">
        <w:rPr>
          <w:rFonts w:ascii="Courier New" w:hAnsi="Courier New" w:cs="Courier New"/>
          <w:sz w:val="20"/>
          <w:szCs w:val="20"/>
        </w:rPr>
        <w:t xml:space="preserve"> ]</w:t>
      </w:r>
    </w:p>
    <w:p w14:paraId="099E723A" w14:textId="77777777" w:rsidR="00F4117D" w:rsidRDefault="00F4117D" w:rsidP="00F4117D">
      <w:pPr>
        <w:pStyle w:val="Heading2"/>
      </w:pPr>
      <w:bookmarkStart w:id="5" w:name="_Toc288495746"/>
      <w:r>
        <w:lastRenderedPageBreak/>
        <w:t>Arguments</w:t>
      </w:r>
      <w:bookmarkEnd w:id="5"/>
    </w:p>
    <w:p w14:paraId="1E90D1B2" w14:textId="77777777" w:rsidR="00F4117D" w:rsidRDefault="00F4117D" w:rsidP="00F4117D">
      <w:pPr>
        <w:rPr>
          <w:rFonts w:cstheme="minorHAnsi"/>
        </w:rPr>
      </w:pPr>
      <w:r>
        <w:rPr>
          <w:rFonts w:cstheme="minorHAnsi"/>
        </w:rPr>
        <w:t>[@</w:t>
      </w:r>
      <w:proofErr w:type="spellStart"/>
      <w:r>
        <w:rPr>
          <w:rFonts w:cstheme="minorHAnsi"/>
        </w:rPr>
        <w:t>dbname</w:t>
      </w:r>
      <w:proofErr w:type="spellEnd"/>
      <w:r>
        <w:rPr>
          <w:rFonts w:cstheme="minorHAnsi"/>
        </w:rPr>
        <w:t>=] ‘</w:t>
      </w:r>
      <w:proofErr w:type="spellStart"/>
      <w:proofErr w:type="gramStart"/>
      <w:r w:rsidRPr="00590972">
        <w:rPr>
          <w:rFonts w:cstheme="minorHAnsi"/>
          <w:i/>
        </w:rPr>
        <w:t>dbname</w:t>
      </w:r>
      <w:proofErr w:type="spellEnd"/>
      <w:proofErr w:type="gramEnd"/>
      <w:r>
        <w:rPr>
          <w:rFonts w:cstheme="minorHAnsi"/>
        </w:rPr>
        <w:t>’</w:t>
      </w:r>
      <w:r w:rsidR="002E7AFB">
        <w:rPr>
          <w:rFonts w:cstheme="minorHAnsi"/>
        </w:rPr>
        <w:t xml:space="preserve"> is the name of the database for which </w:t>
      </w:r>
      <w:r w:rsidR="00F1554F">
        <w:rPr>
          <w:rFonts w:cstheme="minorHAnsi"/>
        </w:rPr>
        <w:t>support</w:t>
      </w:r>
      <w:r w:rsidR="002E7AFB">
        <w:rPr>
          <w:rFonts w:cstheme="minorHAnsi"/>
        </w:rPr>
        <w:t xml:space="preserve"> for 15,000 partitions is to be checked, enabled</w:t>
      </w:r>
      <w:r w:rsidR="001749B9">
        <w:rPr>
          <w:rFonts w:cstheme="minorHAnsi"/>
        </w:rPr>
        <w:t>,</w:t>
      </w:r>
      <w:r w:rsidR="002E7AFB">
        <w:rPr>
          <w:rFonts w:cstheme="minorHAnsi"/>
        </w:rPr>
        <w:t xml:space="preserve"> or disabled. </w:t>
      </w:r>
      <w:proofErr w:type="spellStart"/>
      <w:proofErr w:type="gramStart"/>
      <w:r w:rsidR="002E7AFB" w:rsidRPr="00DD7EC4">
        <w:rPr>
          <w:rFonts w:cstheme="minorHAnsi"/>
          <w:i/>
        </w:rPr>
        <w:t>dbname</w:t>
      </w:r>
      <w:proofErr w:type="spellEnd"/>
      <w:proofErr w:type="gramEnd"/>
      <w:r w:rsidR="002E7AFB">
        <w:rPr>
          <w:rFonts w:cstheme="minorHAnsi"/>
        </w:rPr>
        <w:t xml:space="preserve"> is </w:t>
      </w:r>
      <w:proofErr w:type="spellStart"/>
      <w:r w:rsidR="002E7AFB" w:rsidRPr="00196035">
        <w:rPr>
          <w:rFonts w:cstheme="minorHAnsi"/>
          <w:b/>
        </w:rPr>
        <w:t>sysname</w:t>
      </w:r>
      <w:proofErr w:type="spellEnd"/>
      <w:r w:rsidR="002E7AFB">
        <w:rPr>
          <w:rFonts w:cstheme="minorHAnsi"/>
        </w:rPr>
        <w:t xml:space="preserve">, with a default of NULL. If </w:t>
      </w:r>
      <w:proofErr w:type="spellStart"/>
      <w:r w:rsidR="002E7AFB" w:rsidRPr="00DD7EC4">
        <w:rPr>
          <w:rFonts w:cstheme="minorHAnsi"/>
          <w:i/>
        </w:rPr>
        <w:t>dbname</w:t>
      </w:r>
      <w:proofErr w:type="spellEnd"/>
      <w:r w:rsidR="002E7AFB">
        <w:rPr>
          <w:rFonts w:cstheme="minorHAnsi"/>
        </w:rPr>
        <w:t xml:space="preserve"> is NULL, it indicates the current database. </w:t>
      </w:r>
    </w:p>
    <w:p w14:paraId="34C95D1A" w14:textId="77777777" w:rsidR="00F4117D" w:rsidRDefault="002E7AFB" w:rsidP="00F4117D">
      <w:pPr>
        <w:rPr>
          <w:rFonts w:cstheme="minorHAnsi"/>
        </w:rPr>
      </w:pPr>
      <w:r w:rsidDel="002E7AFB">
        <w:rPr>
          <w:rFonts w:cstheme="minorHAnsi"/>
        </w:rPr>
        <w:t xml:space="preserve"> </w:t>
      </w:r>
      <w:r w:rsidR="00F4117D">
        <w:rPr>
          <w:rFonts w:cstheme="minorHAnsi"/>
        </w:rPr>
        <w:t>[@</w:t>
      </w:r>
      <w:proofErr w:type="spellStart"/>
      <w:r w:rsidR="00F4117D">
        <w:rPr>
          <w:rFonts w:cstheme="minorHAnsi"/>
        </w:rPr>
        <w:t>increased_partitions</w:t>
      </w:r>
      <w:proofErr w:type="spellEnd"/>
      <w:r w:rsidR="00F4117D">
        <w:rPr>
          <w:rFonts w:cstheme="minorHAnsi"/>
        </w:rPr>
        <w:t>=] ‘</w:t>
      </w:r>
      <w:proofErr w:type="spellStart"/>
      <w:r w:rsidR="00F4117D" w:rsidRPr="00590972">
        <w:rPr>
          <w:rFonts w:cstheme="minorHAnsi"/>
          <w:i/>
        </w:rPr>
        <w:t>increased_partitions</w:t>
      </w:r>
      <w:proofErr w:type="spellEnd"/>
      <w:r w:rsidR="00F4117D">
        <w:rPr>
          <w:rFonts w:cstheme="minorHAnsi"/>
        </w:rPr>
        <w:t>’</w:t>
      </w:r>
      <w:r w:rsidR="001749B9">
        <w:rPr>
          <w:rFonts w:cstheme="minorHAnsi"/>
        </w:rPr>
        <w:t xml:space="preserve"> </w:t>
      </w:r>
      <w:r>
        <w:rPr>
          <w:rFonts w:cstheme="minorHAnsi"/>
        </w:rPr>
        <w:t xml:space="preserve">is the argument used to enable or disable </w:t>
      </w:r>
      <w:r w:rsidR="00F1554F">
        <w:rPr>
          <w:rFonts w:cstheme="minorHAnsi"/>
        </w:rPr>
        <w:t>support</w:t>
      </w:r>
      <w:r>
        <w:rPr>
          <w:rFonts w:cstheme="minorHAnsi"/>
        </w:rPr>
        <w:t xml:space="preserve"> for 15,000 partitions on the specified database. </w:t>
      </w:r>
      <w:proofErr w:type="spellStart"/>
      <w:proofErr w:type="gramStart"/>
      <w:r w:rsidRPr="00DD7EC4">
        <w:rPr>
          <w:rFonts w:cstheme="minorHAnsi"/>
          <w:i/>
        </w:rPr>
        <w:t>increased_partitions</w:t>
      </w:r>
      <w:proofErr w:type="spellEnd"/>
      <w:proofErr w:type="gramEnd"/>
      <w:r>
        <w:rPr>
          <w:rFonts w:cstheme="minorHAnsi"/>
        </w:rPr>
        <w:t xml:space="preserve"> is </w:t>
      </w:r>
      <w:proofErr w:type="spellStart"/>
      <w:r w:rsidRPr="00196035">
        <w:rPr>
          <w:rFonts w:cstheme="minorHAnsi"/>
          <w:b/>
        </w:rPr>
        <w:t>varchar</w:t>
      </w:r>
      <w:proofErr w:type="spellEnd"/>
      <w:r>
        <w:rPr>
          <w:rFonts w:cstheme="minorHAnsi"/>
        </w:rPr>
        <w:t xml:space="preserve">(6), with a default of NULL. If </w:t>
      </w:r>
      <w:proofErr w:type="spellStart"/>
      <w:r w:rsidRPr="00DD7EC4">
        <w:rPr>
          <w:rFonts w:cstheme="minorHAnsi"/>
          <w:i/>
        </w:rPr>
        <w:t>increased_partitions</w:t>
      </w:r>
      <w:proofErr w:type="spellEnd"/>
      <w:r>
        <w:rPr>
          <w:rFonts w:cstheme="minorHAnsi"/>
        </w:rPr>
        <w:t xml:space="preserve"> is NULL, it outputs the status of </w:t>
      </w:r>
      <w:r w:rsidR="00F1554F">
        <w:rPr>
          <w:rFonts w:cstheme="minorHAnsi"/>
        </w:rPr>
        <w:t>support</w:t>
      </w:r>
      <w:r>
        <w:rPr>
          <w:rFonts w:cstheme="minorHAnsi"/>
        </w:rPr>
        <w:t xml:space="preserve"> for 15,000 partitions on the specified database. </w:t>
      </w:r>
    </w:p>
    <w:p w14:paraId="2C057435" w14:textId="77777777" w:rsidR="00F4117D" w:rsidRDefault="00C56F57" w:rsidP="00F4117D">
      <w:pPr>
        <w:rPr>
          <w:rFonts w:cstheme="minorHAnsi"/>
        </w:rPr>
      </w:pPr>
      <w:proofErr w:type="spellStart"/>
      <w:proofErr w:type="gramStart"/>
      <w:r w:rsidRPr="00590972">
        <w:rPr>
          <w:rFonts w:cstheme="minorHAnsi"/>
          <w:i/>
        </w:rPr>
        <w:t>increased</w:t>
      </w:r>
      <w:r w:rsidR="00FA7147">
        <w:rPr>
          <w:rFonts w:cstheme="minorHAnsi"/>
          <w:i/>
        </w:rPr>
        <w:t>_</w:t>
      </w:r>
      <w:r w:rsidRPr="00590972">
        <w:rPr>
          <w:rFonts w:cstheme="minorHAnsi"/>
          <w:i/>
        </w:rPr>
        <w:t>partitions</w:t>
      </w:r>
      <w:proofErr w:type="spellEnd"/>
      <w:proofErr w:type="gramEnd"/>
      <w:r>
        <w:rPr>
          <w:rFonts w:cstheme="minorHAnsi"/>
        </w:rPr>
        <w:t xml:space="preserve"> </w:t>
      </w:r>
      <w:r w:rsidR="00F4117D">
        <w:rPr>
          <w:rFonts w:cstheme="minorHAnsi"/>
        </w:rPr>
        <w:t xml:space="preserve">can </w:t>
      </w:r>
      <w:r w:rsidR="00656BF2">
        <w:rPr>
          <w:rFonts w:cstheme="minorHAnsi"/>
        </w:rPr>
        <w:t>be one of the following values.</w:t>
      </w:r>
    </w:p>
    <w:tbl>
      <w:tblPr>
        <w:tblStyle w:val="TableGrid"/>
        <w:tblW w:w="0" w:type="auto"/>
        <w:tblLook w:val="04A0" w:firstRow="1" w:lastRow="0" w:firstColumn="1" w:lastColumn="0" w:noHBand="0" w:noVBand="1"/>
      </w:tblPr>
      <w:tblGrid>
        <w:gridCol w:w="1728"/>
        <w:gridCol w:w="7848"/>
      </w:tblGrid>
      <w:tr w:rsidR="00F4117D" w14:paraId="5108F6AF" w14:textId="77777777" w:rsidTr="00C71844">
        <w:tc>
          <w:tcPr>
            <w:tcW w:w="1728" w:type="dxa"/>
          </w:tcPr>
          <w:p w14:paraId="6847CCD9" w14:textId="77777777" w:rsidR="00F4117D" w:rsidRDefault="00F4117D" w:rsidP="00C71844">
            <w:pPr>
              <w:rPr>
                <w:rFonts w:cstheme="minorHAnsi"/>
              </w:rPr>
            </w:pPr>
            <w:r>
              <w:rPr>
                <w:rFonts w:cstheme="minorHAnsi"/>
              </w:rPr>
              <w:t>Value</w:t>
            </w:r>
          </w:p>
        </w:tc>
        <w:tc>
          <w:tcPr>
            <w:tcW w:w="7848" w:type="dxa"/>
          </w:tcPr>
          <w:p w14:paraId="258A987F" w14:textId="77777777" w:rsidR="00F4117D" w:rsidRDefault="00F4117D" w:rsidP="00C71844">
            <w:pPr>
              <w:rPr>
                <w:rFonts w:cstheme="minorHAnsi"/>
              </w:rPr>
            </w:pPr>
            <w:r>
              <w:rPr>
                <w:rFonts w:cstheme="minorHAnsi"/>
              </w:rPr>
              <w:t>Description</w:t>
            </w:r>
          </w:p>
        </w:tc>
      </w:tr>
      <w:tr w:rsidR="00F4117D" w14:paraId="174C7DFC" w14:textId="77777777" w:rsidTr="00C71844">
        <w:tc>
          <w:tcPr>
            <w:tcW w:w="1728" w:type="dxa"/>
          </w:tcPr>
          <w:p w14:paraId="5FEC7A67" w14:textId="77777777" w:rsidR="00F4117D" w:rsidRDefault="005B15DA" w:rsidP="00C71844">
            <w:pPr>
              <w:rPr>
                <w:rFonts w:cstheme="minorHAnsi"/>
              </w:rPr>
            </w:pPr>
            <w:r>
              <w:rPr>
                <w:rFonts w:cstheme="minorHAnsi"/>
              </w:rPr>
              <w:t>‘</w:t>
            </w:r>
            <w:r w:rsidR="00F4117D">
              <w:rPr>
                <w:rFonts w:cstheme="minorHAnsi"/>
              </w:rPr>
              <w:t>ON</w:t>
            </w:r>
            <w:r>
              <w:rPr>
                <w:rFonts w:cstheme="minorHAnsi"/>
              </w:rPr>
              <w:t>’ or ‘TRUE’</w:t>
            </w:r>
          </w:p>
        </w:tc>
        <w:tc>
          <w:tcPr>
            <w:tcW w:w="7848" w:type="dxa"/>
          </w:tcPr>
          <w:p w14:paraId="0E20B1AA" w14:textId="77777777" w:rsidR="00F4117D" w:rsidRDefault="00F4117D" w:rsidP="00C71844">
            <w:pPr>
              <w:rPr>
                <w:rFonts w:cstheme="minorHAnsi"/>
              </w:rPr>
            </w:pPr>
            <w:r>
              <w:rPr>
                <w:rFonts w:cstheme="minorHAnsi"/>
              </w:rPr>
              <w:t xml:space="preserve">Enables </w:t>
            </w:r>
            <w:r w:rsidR="00F1554F">
              <w:rPr>
                <w:rFonts w:cstheme="minorHAnsi"/>
              </w:rPr>
              <w:t>support</w:t>
            </w:r>
            <w:r>
              <w:rPr>
                <w:rFonts w:cstheme="minorHAnsi"/>
              </w:rPr>
              <w:t xml:space="preserve"> for 15,000 partitions on the specified database</w:t>
            </w:r>
          </w:p>
        </w:tc>
      </w:tr>
      <w:tr w:rsidR="00F4117D" w14:paraId="3E8628FC" w14:textId="77777777" w:rsidTr="00C71844">
        <w:tc>
          <w:tcPr>
            <w:tcW w:w="1728" w:type="dxa"/>
          </w:tcPr>
          <w:p w14:paraId="6C89DB00" w14:textId="77777777" w:rsidR="00F4117D" w:rsidRDefault="005B15DA" w:rsidP="00C71844">
            <w:pPr>
              <w:rPr>
                <w:rFonts w:cstheme="minorHAnsi"/>
              </w:rPr>
            </w:pPr>
            <w:r>
              <w:rPr>
                <w:rFonts w:cstheme="minorHAnsi"/>
              </w:rPr>
              <w:t>‘</w:t>
            </w:r>
            <w:r w:rsidR="00F4117D">
              <w:rPr>
                <w:rFonts w:cstheme="minorHAnsi"/>
              </w:rPr>
              <w:t>OFF</w:t>
            </w:r>
            <w:r>
              <w:rPr>
                <w:rFonts w:cstheme="minorHAnsi"/>
              </w:rPr>
              <w:t>’ or ‘FALSE’</w:t>
            </w:r>
          </w:p>
        </w:tc>
        <w:tc>
          <w:tcPr>
            <w:tcW w:w="7848" w:type="dxa"/>
          </w:tcPr>
          <w:p w14:paraId="7FA38083" w14:textId="77777777" w:rsidR="00F4117D" w:rsidRDefault="00F4117D" w:rsidP="00C71844">
            <w:pPr>
              <w:rPr>
                <w:rFonts w:cstheme="minorHAnsi"/>
              </w:rPr>
            </w:pPr>
            <w:r>
              <w:rPr>
                <w:rFonts w:cstheme="minorHAnsi"/>
              </w:rPr>
              <w:t xml:space="preserve">Disables </w:t>
            </w:r>
            <w:r w:rsidR="00F1554F">
              <w:rPr>
                <w:rFonts w:cstheme="minorHAnsi"/>
              </w:rPr>
              <w:t>support</w:t>
            </w:r>
            <w:r>
              <w:rPr>
                <w:rFonts w:cstheme="minorHAnsi"/>
              </w:rPr>
              <w:t xml:space="preserve"> for 15,000 partitions on the specified database</w:t>
            </w:r>
          </w:p>
        </w:tc>
      </w:tr>
    </w:tbl>
    <w:p w14:paraId="3BDF2E14" w14:textId="77777777" w:rsidR="00F4117D" w:rsidRDefault="00F4117D" w:rsidP="00F4117D"/>
    <w:p w14:paraId="7BF789A2" w14:textId="77777777" w:rsidR="00F4117D" w:rsidRDefault="00F4117D" w:rsidP="00F4117D">
      <w:pPr>
        <w:pStyle w:val="Heading2"/>
      </w:pPr>
      <w:bookmarkStart w:id="6" w:name="_Toc288495747"/>
      <w:r>
        <w:t>Permission</w:t>
      </w:r>
      <w:bookmarkEnd w:id="6"/>
    </w:p>
    <w:p w14:paraId="6267F9EB" w14:textId="77777777" w:rsidR="00F4117D" w:rsidRDefault="005B4C97" w:rsidP="00F4117D">
      <w:r>
        <w:t xml:space="preserve">ALTER DATABASE permission </w:t>
      </w:r>
      <w:r w:rsidR="00C56F57">
        <w:t xml:space="preserve">on the database </w:t>
      </w:r>
      <w:r>
        <w:t>is required to run the stored procedure</w:t>
      </w:r>
      <w:r w:rsidR="009C436B">
        <w:t xml:space="preserve"> </w:t>
      </w:r>
      <w:proofErr w:type="spellStart"/>
      <w:r w:rsidR="009C436B" w:rsidRPr="00656BF2">
        <w:rPr>
          <w:b/>
        </w:rPr>
        <w:t>sp_db_increased_partitions</w:t>
      </w:r>
      <w:proofErr w:type="spellEnd"/>
      <w:r>
        <w:t>.</w:t>
      </w:r>
    </w:p>
    <w:p w14:paraId="49EBA621" w14:textId="77777777" w:rsidR="00EF0EDD" w:rsidRDefault="00EF0EDD" w:rsidP="00590972">
      <w:pPr>
        <w:pStyle w:val="Heading2"/>
      </w:pPr>
      <w:bookmarkStart w:id="7" w:name="_Toc288495748"/>
      <w:r>
        <w:t>Supported Versions</w:t>
      </w:r>
      <w:bookmarkEnd w:id="7"/>
    </w:p>
    <w:p w14:paraId="70512032" w14:textId="499FCC14" w:rsidR="00EF0EDD" w:rsidRDefault="00EF0EDD" w:rsidP="00F4117D">
      <w:r>
        <w:t>The stored proce</w:t>
      </w:r>
      <w:r w:rsidR="005B15DA">
        <w:t xml:space="preserve">dure </w:t>
      </w:r>
      <w:proofErr w:type="spellStart"/>
      <w:r w:rsidR="005B15DA" w:rsidRPr="00656BF2">
        <w:rPr>
          <w:b/>
        </w:rPr>
        <w:t>sp_db_increased_partitions</w:t>
      </w:r>
      <w:proofErr w:type="spellEnd"/>
      <w:r w:rsidR="005B15DA">
        <w:t xml:space="preserve"> is </w:t>
      </w:r>
      <w:r>
        <w:t>available only in SQL Server 2008 SP2</w:t>
      </w:r>
      <w:r w:rsidR="00E5426C">
        <w:t xml:space="preserve"> and SQL Server 2008 R2 SP1</w:t>
      </w:r>
      <w:r>
        <w:t>. It is not available in SQL Server 2008 R2</w:t>
      </w:r>
      <w:r w:rsidR="00E5426C">
        <w:t xml:space="preserve"> RTM</w:t>
      </w:r>
      <w:r w:rsidR="00C72F8A">
        <w:t>.</w:t>
      </w:r>
    </w:p>
    <w:p w14:paraId="734D00B1" w14:textId="77777777" w:rsidR="005C366B" w:rsidRDefault="005C366B" w:rsidP="00590972">
      <w:pPr>
        <w:pStyle w:val="Heading2"/>
      </w:pPr>
      <w:bookmarkStart w:id="8" w:name="_Toc288495749"/>
      <w:r>
        <w:t>Supported Editions</w:t>
      </w:r>
      <w:bookmarkEnd w:id="8"/>
    </w:p>
    <w:p w14:paraId="6C20811B" w14:textId="3B747358" w:rsidR="005C366B" w:rsidRPr="00F4117D" w:rsidRDefault="005C366B" w:rsidP="00F4117D">
      <w:r>
        <w:t xml:space="preserve">Like partitioned tables and indexes, the stored procedure </w:t>
      </w:r>
      <w:proofErr w:type="spellStart"/>
      <w:r w:rsidRPr="00656BF2">
        <w:rPr>
          <w:b/>
        </w:rPr>
        <w:t>sp_db_increased_partitions</w:t>
      </w:r>
      <w:proofErr w:type="spellEnd"/>
      <w:r>
        <w:t xml:space="preserve"> </w:t>
      </w:r>
      <w:r w:rsidR="009C436B">
        <w:t>is available only i</w:t>
      </w:r>
      <w:r>
        <w:t xml:space="preserve">n the </w:t>
      </w:r>
      <w:r w:rsidR="000F3AE4">
        <w:t xml:space="preserve">Datacenter, </w:t>
      </w:r>
      <w:r>
        <w:t>Enterprise, Developer</w:t>
      </w:r>
      <w:r w:rsidR="00072D1E">
        <w:t>,</w:t>
      </w:r>
      <w:r>
        <w:t xml:space="preserve"> </w:t>
      </w:r>
      <w:r w:rsidR="00072D1E">
        <w:t>and Evaluation e</w:t>
      </w:r>
      <w:r>
        <w:t>ditions of SQL Server.</w:t>
      </w:r>
    </w:p>
    <w:p w14:paraId="3605DDEC" w14:textId="77777777" w:rsidR="00F4117D" w:rsidRDefault="00F4117D" w:rsidP="00F4117D">
      <w:pPr>
        <w:pStyle w:val="Heading1"/>
      </w:pPr>
      <w:bookmarkStart w:id="9" w:name="_Toc288495750"/>
      <w:r>
        <w:t xml:space="preserve">Enabling </w:t>
      </w:r>
      <w:r w:rsidR="00F1554F">
        <w:t>Support</w:t>
      </w:r>
      <w:r>
        <w:t xml:space="preserve"> for 15,000 Partitions</w:t>
      </w:r>
      <w:bookmarkEnd w:id="9"/>
    </w:p>
    <w:p w14:paraId="1A1F7CFB" w14:textId="77777777" w:rsidR="00F4117D" w:rsidRDefault="00F4117D" w:rsidP="00F4117D">
      <w:r>
        <w:t xml:space="preserve">To enable </w:t>
      </w:r>
      <w:r w:rsidR="00F1554F">
        <w:t>support</w:t>
      </w:r>
      <w:r>
        <w:t xml:space="preserve"> for 15,000 partitions on a database, use the stored procedure </w:t>
      </w:r>
      <w:proofErr w:type="spellStart"/>
      <w:r w:rsidRPr="00072D1E">
        <w:rPr>
          <w:b/>
        </w:rPr>
        <w:t>sp_db_increased_partitions</w:t>
      </w:r>
      <w:proofErr w:type="spellEnd"/>
      <w:r>
        <w:t>. The command is as follows:</w:t>
      </w:r>
    </w:p>
    <w:p w14:paraId="450A5F48" w14:textId="77777777" w:rsidR="00F4117D" w:rsidRDefault="00F4117D" w:rsidP="00F4117D">
      <w:pPr>
        <w:rPr>
          <w:rFonts w:ascii="Courier New" w:hAnsi="Courier New" w:cs="Courier New"/>
          <w:noProof/>
          <w:color w:val="FF0000"/>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sp_db_increased_partitions</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'&lt;database-name&gt;'</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'ON'</w:t>
      </w:r>
    </w:p>
    <w:p w14:paraId="39F62C8A" w14:textId="77777777" w:rsidR="00F4117D" w:rsidRDefault="00F4117D" w:rsidP="00F4117D">
      <w:pPr>
        <w:rPr>
          <w:rFonts w:cstheme="minorHAnsi"/>
        </w:rPr>
      </w:pPr>
      <w:r>
        <w:rPr>
          <w:rFonts w:cstheme="minorHAnsi"/>
        </w:rPr>
        <w:t>The output is:</w:t>
      </w:r>
    </w:p>
    <w:tbl>
      <w:tblPr>
        <w:tblStyle w:val="TableGrid"/>
        <w:tblW w:w="0" w:type="auto"/>
        <w:tblLook w:val="04A0" w:firstRow="1" w:lastRow="0" w:firstColumn="1" w:lastColumn="0" w:noHBand="0" w:noVBand="1"/>
      </w:tblPr>
      <w:tblGrid>
        <w:gridCol w:w="2358"/>
      </w:tblGrid>
      <w:tr w:rsidR="00F4117D" w14:paraId="067F0A00" w14:textId="77777777" w:rsidTr="00C71844">
        <w:tc>
          <w:tcPr>
            <w:tcW w:w="2358" w:type="dxa"/>
          </w:tcPr>
          <w:p w14:paraId="34178CBD" w14:textId="77777777" w:rsidR="00F4117D" w:rsidRDefault="00F4117D" w:rsidP="00C71844">
            <w:pPr>
              <w:rPr>
                <w:rFonts w:cstheme="minorHAnsi"/>
                <w:color w:val="000000"/>
              </w:rPr>
            </w:pPr>
            <w:proofErr w:type="spellStart"/>
            <w:r>
              <w:rPr>
                <w:rFonts w:cstheme="minorHAnsi"/>
                <w:color w:val="000000"/>
              </w:rPr>
              <w:t>increased_partitions</w:t>
            </w:r>
            <w:proofErr w:type="spellEnd"/>
          </w:p>
        </w:tc>
      </w:tr>
      <w:tr w:rsidR="00F4117D" w14:paraId="2DD8FF30" w14:textId="77777777" w:rsidTr="00C71844">
        <w:tc>
          <w:tcPr>
            <w:tcW w:w="2358" w:type="dxa"/>
          </w:tcPr>
          <w:p w14:paraId="52AF6596" w14:textId="77777777" w:rsidR="00F4117D" w:rsidRDefault="00F4117D" w:rsidP="00C71844">
            <w:pPr>
              <w:rPr>
                <w:rFonts w:cstheme="minorHAnsi"/>
                <w:color w:val="000000"/>
              </w:rPr>
            </w:pPr>
            <w:r>
              <w:rPr>
                <w:rFonts w:cstheme="minorHAnsi"/>
                <w:color w:val="000000"/>
              </w:rPr>
              <w:t>1</w:t>
            </w:r>
          </w:p>
        </w:tc>
      </w:tr>
    </w:tbl>
    <w:p w14:paraId="78C2AA27" w14:textId="77777777" w:rsidR="00F4117D" w:rsidRDefault="00F4117D" w:rsidP="00F4117D">
      <w:pPr>
        <w:rPr>
          <w:rFonts w:cstheme="minorHAnsi"/>
          <w:color w:val="000000"/>
        </w:rPr>
      </w:pPr>
    </w:p>
    <w:p w14:paraId="5F069293" w14:textId="77777777" w:rsidR="00072D1E" w:rsidRDefault="00F4117D" w:rsidP="00F4117D">
      <w:pPr>
        <w:rPr>
          <w:rFonts w:cstheme="minorHAnsi"/>
          <w:color w:val="000000"/>
        </w:rPr>
      </w:pPr>
      <w:r w:rsidRPr="00F669BF">
        <w:rPr>
          <w:rFonts w:cstheme="minorHAnsi"/>
          <w:color w:val="000000"/>
        </w:rPr>
        <w:t xml:space="preserve">When the command is executed, SQL Server internally </w:t>
      </w:r>
      <w:r w:rsidR="008F3B2B">
        <w:rPr>
          <w:rFonts w:cstheme="minorHAnsi"/>
          <w:color w:val="000000"/>
        </w:rPr>
        <w:t>increases</w:t>
      </w:r>
      <w:r w:rsidRPr="00F669BF">
        <w:rPr>
          <w:rFonts w:cstheme="minorHAnsi"/>
          <w:color w:val="000000"/>
        </w:rPr>
        <w:t xml:space="preserve"> the database version number</w:t>
      </w:r>
      <w:r>
        <w:rPr>
          <w:rFonts w:cstheme="minorHAnsi"/>
          <w:color w:val="000000"/>
        </w:rPr>
        <w:t xml:space="preserve">. </w:t>
      </w:r>
      <w:r w:rsidRPr="00F669BF">
        <w:rPr>
          <w:rFonts w:cstheme="minorHAnsi"/>
          <w:color w:val="000000"/>
        </w:rPr>
        <w:t xml:space="preserve">The database version must be </w:t>
      </w:r>
      <w:r w:rsidR="008F3B2B">
        <w:rPr>
          <w:rFonts w:cstheme="minorHAnsi"/>
          <w:color w:val="000000"/>
        </w:rPr>
        <w:t>increased</w:t>
      </w:r>
      <w:r w:rsidRPr="00F669BF">
        <w:rPr>
          <w:rFonts w:cstheme="minorHAnsi"/>
          <w:color w:val="000000"/>
        </w:rPr>
        <w:t xml:space="preserve"> to indicate that the data in this database c</w:t>
      </w:r>
      <w:r>
        <w:rPr>
          <w:rFonts w:cstheme="minorHAnsi"/>
          <w:color w:val="000000"/>
        </w:rPr>
        <w:t xml:space="preserve">an have </w:t>
      </w:r>
      <w:r w:rsidR="00072D1E">
        <w:rPr>
          <w:rFonts w:cstheme="minorHAnsi"/>
          <w:color w:val="000000"/>
        </w:rPr>
        <w:t xml:space="preserve">more </w:t>
      </w:r>
      <w:r>
        <w:rPr>
          <w:rFonts w:cstheme="minorHAnsi"/>
          <w:color w:val="000000"/>
        </w:rPr>
        <w:t>than 1</w:t>
      </w:r>
      <w:r w:rsidR="00072D1E">
        <w:rPr>
          <w:rFonts w:cstheme="minorHAnsi"/>
          <w:color w:val="000000"/>
        </w:rPr>
        <w:t>,</w:t>
      </w:r>
      <w:r>
        <w:rPr>
          <w:rFonts w:cstheme="minorHAnsi"/>
          <w:color w:val="000000"/>
        </w:rPr>
        <w:t>000 partitions</w:t>
      </w:r>
      <w:r w:rsidRPr="00F669BF">
        <w:rPr>
          <w:rFonts w:cstheme="minorHAnsi"/>
          <w:color w:val="000000"/>
        </w:rPr>
        <w:t xml:space="preserve">. </w:t>
      </w:r>
    </w:p>
    <w:p w14:paraId="1A320DB6" w14:textId="46E5156D" w:rsidR="00F4117D" w:rsidRPr="00DF4014" w:rsidRDefault="00072D1E" w:rsidP="00F4117D">
      <w:pPr>
        <w:rPr>
          <w:rFonts w:cstheme="minorHAnsi"/>
          <w:color w:val="000000"/>
        </w:rPr>
      </w:pPr>
      <w:r>
        <w:rPr>
          <w:rFonts w:cstheme="minorHAnsi"/>
          <w:color w:val="000000"/>
        </w:rPr>
        <w:lastRenderedPageBreak/>
        <w:t>Upgrading to a newer</w:t>
      </w:r>
      <w:r w:rsidR="00C71844">
        <w:rPr>
          <w:rFonts w:cstheme="minorHAnsi"/>
          <w:color w:val="000000"/>
        </w:rPr>
        <w:t xml:space="preserve"> database version</w:t>
      </w:r>
      <w:r w:rsidR="003C0881">
        <w:rPr>
          <w:rFonts w:cstheme="minorHAnsi"/>
          <w:color w:val="000000"/>
        </w:rPr>
        <w:t xml:space="preserve"> </w:t>
      </w:r>
      <w:r w:rsidR="00F4117D" w:rsidRPr="00F669BF">
        <w:rPr>
          <w:rFonts w:cstheme="minorHAnsi"/>
          <w:color w:val="000000"/>
        </w:rPr>
        <w:t>prevent</w:t>
      </w:r>
      <w:r w:rsidR="00F4117D">
        <w:rPr>
          <w:rFonts w:cstheme="minorHAnsi"/>
          <w:color w:val="000000"/>
        </w:rPr>
        <w:t xml:space="preserve">s </w:t>
      </w:r>
      <w:r>
        <w:rPr>
          <w:rFonts w:cstheme="minorHAnsi"/>
          <w:color w:val="000000"/>
        </w:rPr>
        <w:t xml:space="preserve">the migration of </w:t>
      </w:r>
      <w:r w:rsidR="00F4117D">
        <w:rPr>
          <w:rFonts w:cstheme="minorHAnsi"/>
          <w:color w:val="000000"/>
        </w:rPr>
        <w:t xml:space="preserve">a </w:t>
      </w:r>
      <w:r w:rsidR="00C71844">
        <w:rPr>
          <w:rFonts w:cstheme="minorHAnsi"/>
          <w:color w:val="000000"/>
        </w:rPr>
        <w:t xml:space="preserve">database enabled for </w:t>
      </w:r>
      <w:r w:rsidR="00F4117D">
        <w:rPr>
          <w:rFonts w:cstheme="minorHAnsi"/>
          <w:color w:val="000000"/>
        </w:rPr>
        <w:t>15,000 partitions</w:t>
      </w:r>
      <w:r w:rsidR="00F4117D" w:rsidRPr="00F669BF">
        <w:rPr>
          <w:rFonts w:cstheme="minorHAnsi"/>
          <w:color w:val="000000"/>
        </w:rPr>
        <w:t xml:space="preserve"> to ear</w:t>
      </w:r>
      <w:r w:rsidR="00F4117D">
        <w:rPr>
          <w:rFonts w:cstheme="minorHAnsi"/>
          <w:color w:val="000000"/>
        </w:rPr>
        <w:t>lier versions of SQL Server 2008 and SQL Server 2008 R2</w:t>
      </w:r>
      <w:r w:rsidR="00F4117D" w:rsidRPr="00F669BF">
        <w:rPr>
          <w:rFonts w:cstheme="minorHAnsi"/>
          <w:color w:val="000000"/>
        </w:rPr>
        <w:t xml:space="preserve">, </w:t>
      </w:r>
      <w:r>
        <w:rPr>
          <w:rFonts w:cstheme="minorHAnsi"/>
          <w:color w:val="000000"/>
        </w:rPr>
        <w:t>because</w:t>
      </w:r>
      <w:r w:rsidRPr="00F669BF">
        <w:rPr>
          <w:rFonts w:cstheme="minorHAnsi"/>
          <w:color w:val="000000"/>
        </w:rPr>
        <w:t xml:space="preserve"> </w:t>
      </w:r>
      <w:r w:rsidR="00F4117D" w:rsidRPr="00F669BF">
        <w:rPr>
          <w:rFonts w:cstheme="minorHAnsi"/>
          <w:color w:val="000000"/>
        </w:rPr>
        <w:t xml:space="preserve">versions </w:t>
      </w:r>
      <w:r w:rsidR="00314161">
        <w:rPr>
          <w:rFonts w:cstheme="minorHAnsi"/>
          <w:color w:val="000000"/>
        </w:rPr>
        <w:t>released prior to SQL Server 2008 SP2</w:t>
      </w:r>
      <w:r w:rsidR="00E5426C">
        <w:rPr>
          <w:rFonts w:cstheme="minorHAnsi"/>
          <w:color w:val="000000"/>
        </w:rPr>
        <w:t xml:space="preserve"> and SQL Server 2008 R2 SP1</w:t>
      </w:r>
      <w:r w:rsidR="00314161">
        <w:rPr>
          <w:rFonts w:cstheme="minorHAnsi"/>
          <w:color w:val="000000"/>
        </w:rPr>
        <w:t xml:space="preserve"> </w:t>
      </w:r>
      <w:r w:rsidR="00F4117D" w:rsidRPr="00F669BF">
        <w:rPr>
          <w:rFonts w:cstheme="minorHAnsi"/>
          <w:color w:val="000000"/>
        </w:rPr>
        <w:t xml:space="preserve">are unable to </w:t>
      </w:r>
      <w:r w:rsidR="00F4117D">
        <w:rPr>
          <w:rFonts w:cstheme="minorHAnsi"/>
          <w:color w:val="000000"/>
        </w:rPr>
        <w:t>interpret the increased number of partitions</w:t>
      </w:r>
      <w:r w:rsidR="00F4117D" w:rsidRPr="00F669BF">
        <w:rPr>
          <w:rFonts w:cstheme="minorHAnsi"/>
          <w:color w:val="000000"/>
        </w:rPr>
        <w:t xml:space="preserve">. You can </w:t>
      </w:r>
      <w:r w:rsidR="00F4117D" w:rsidRPr="00072D1E">
        <w:t>enable</w:t>
      </w:r>
      <w:r w:rsidR="00F4117D">
        <w:rPr>
          <w:rFonts w:cstheme="minorHAnsi"/>
          <w:color w:val="000000"/>
        </w:rPr>
        <w:t xml:space="preserve"> </w:t>
      </w:r>
      <w:r w:rsidR="00F1554F">
        <w:rPr>
          <w:rFonts w:cstheme="minorHAnsi"/>
          <w:color w:val="000000"/>
        </w:rPr>
        <w:t>support</w:t>
      </w:r>
      <w:r w:rsidR="00F4117D">
        <w:rPr>
          <w:rFonts w:cstheme="minorHAnsi"/>
          <w:color w:val="000000"/>
        </w:rPr>
        <w:t xml:space="preserve"> for 15,000 partitions</w:t>
      </w:r>
      <w:r w:rsidR="00B422F3" w:rsidRPr="00B422F3">
        <w:rPr>
          <w:rFonts w:cstheme="minorHAnsi"/>
          <w:color w:val="000000"/>
        </w:rPr>
        <w:t xml:space="preserve"> </w:t>
      </w:r>
      <w:r w:rsidR="00B422F3" w:rsidRPr="00F669BF">
        <w:rPr>
          <w:rFonts w:cstheme="minorHAnsi"/>
          <w:color w:val="000000"/>
        </w:rPr>
        <w:t>only</w:t>
      </w:r>
      <w:r w:rsidR="00F4117D" w:rsidRPr="00F669BF">
        <w:rPr>
          <w:rFonts w:cstheme="minorHAnsi"/>
          <w:color w:val="000000"/>
        </w:rPr>
        <w:t xml:space="preserve"> on user databases</w:t>
      </w:r>
      <w:r w:rsidR="00C71844">
        <w:rPr>
          <w:rFonts w:cstheme="minorHAnsi"/>
          <w:color w:val="000000"/>
        </w:rPr>
        <w:t>,</w:t>
      </w:r>
      <w:r w:rsidR="00F4117D" w:rsidRPr="00F669BF">
        <w:rPr>
          <w:rFonts w:cstheme="minorHAnsi"/>
          <w:color w:val="000000"/>
        </w:rPr>
        <w:t xml:space="preserve"> not on system databases such </w:t>
      </w:r>
      <w:r w:rsidR="00F4117D" w:rsidRPr="005B4C97">
        <w:rPr>
          <w:rFonts w:cstheme="minorHAnsi"/>
          <w:color w:val="000000"/>
        </w:rPr>
        <w:t>as</w:t>
      </w:r>
      <w:r w:rsidR="00F4117D" w:rsidRPr="005B4C97">
        <w:rPr>
          <w:rFonts w:cstheme="minorHAnsi"/>
          <w:b/>
          <w:color w:val="000000"/>
        </w:rPr>
        <w:t xml:space="preserve"> </w:t>
      </w:r>
      <w:r w:rsidR="00F4117D" w:rsidRPr="00072D1E">
        <w:rPr>
          <w:b/>
        </w:rPr>
        <w:t>master</w:t>
      </w:r>
      <w:r w:rsidR="00F4117D" w:rsidRPr="005B4C97">
        <w:rPr>
          <w:rFonts w:cstheme="minorHAnsi"/>
          <w:b/>
          <w:color w:val="000000"/>
        </w:rPr>
        <w:t xml:space="preserve"> </w:t>
      </w:r>
      <w:r w:rsidR="00F4117D" w:rsidRPr="005B4C97">
        <w:rPr>
          <w:rFonts w:cstheme="minorHAnsi"/>
          <w:color w:val="000000"/>
        </w:rPr>
        <w:t>and</w:t>
      </w:r>
      <w:r w:rsidR="00F4117D" w:rsidRPr="005B4C97">
        <w:rPr>
          <w:rFonts w:cstheme="minorHAnsi"/>
          <w:b/>
          <w:color w:val="000000"/>
        </w:rPr>
        <w:t xml:space="preserve"> </w:t>
      </w:r>
      <w:proofErr w:type="spellStart"/>
      <w:r w:rsidR="00F4117D" w:rsidRPr="00072D1E">
        <w:rPr>
          <w:b/>
        </w:rPr>
        <w:t>tempdb</w:t>
      </w:r>
      <w:proofErr w:type="spellEnd"/>
      <w:r w:rsidR="00F4117D" w:rsidRPr="005B4C97">
        <w:rPr>
          <w:rFonts w:cstheme="minorHAnsi"/>
          <w:b/>
          <w:color w:val="000000"/>
        </w:rPr>
        <w:t>.</w:t>
      </w:r>
      <w:r w:rsidR="00F4117D" w:rsidRPr="00F669BF">
        <w:rPr>
          <w:rFonts w:cstheme="minorHAnsi"/>
          <w:color w:val="000000"/>
        </w:rPr>
        <w:t xml:space="preserve"> </w:t>
      </w:r>
      <w:r w:rsidR="00B422F3">
        <w:rPr>
          <w:rFonts w:cstheme="minorHAnsi"/>
          <w:color w:val="000000"/>
        </w:rPr>
        <w:t>The</w:t>
      </w:r>
      <w:r w:rsidR="00F4117D" w:rsidRPr="00F669BF">
        <w:rPr>
          <w:rFonts w:cstheme="minorHAnsi"/>
          <w:color w:val="000000"/>
        </w:rPr>
        <w:t xml:space="preserve"> distribution database that is used for replication</w:t>
      </w:r>
      <w:r w:rsidR="00B422F3" w:rsidRPr="00B422F3">
        <w:rPr>
          <w:rFonts w:cstheme="minorHAnsi"/>
          <w:color w:val="000000"/>
        </w:rPr>
        <w:t xml:space="preserve"> </w:t>
      </w:r>
      <w:r w:rsidR="00B422F3">
        <w:rPr>
          <w:rFonts w:cstheme="minorHAnsi"/>
          <w:color w:val="000000"/>
        </w:rPr>
        <w:t>cannot be enabled for 15,000 partitions</w:t>
      </w:r>
      <w:r w:rsidR="00F4117D" w:rsidRPr="00F669BF">
        <w:rPr>
          <w:rFonts w:cstheme="minorHAnsi"/>
          <w:color w:val="000000"/>
        </w:rPr>
        <w:t>.</w:t>
      </w:r>
    </w:p>
    <w:p w14:paraId="0D44BFB5" w14:textId="77777777" w:rsidR="00F4117D" w:rsidRDefault="00F4117D" w:rsidP="00F4117D">
      <w:pPr>
        <w:rPr>
          <w:rFonts w:cstheme="minorHAnsi"/>
          <w:color w:val="000000"/>
        </w:rPr>
      </w:pPr>
      <w:r>
        <w:rPr>
          <w:rFonts w:cstheme="minorHAnsi"/>
          <w:color w:val="000000"/>
        </w:rPr>
        <w:t xml:space="preserve">To find out </w:t>
      </w:r>
      <w:r w:rsidR="00B422F3">
        <w:rPr>
          <w:rFonts w:cstheme="minorHAnsi"/>
          <w:color w:val="000000"/>
        </w:rPr>
        <w:t>whether</w:t>
      </w:r>
      <w:r>
        <w:rPr>
          <w:rFonts w:cstheme="minorHAnsi"/>
          <w:color w:val="000000"/>
        </w:rPr>
        <w:t xml:space="preserve"> a database has </w:t>
      </w:r>
      <w:r w:rsidR="00F1554F">
        <w:rPr>
          <w:rFonts w:cstheme="minorHAnsi"/>
          <w:color w:val="000000"/>
        </w:rPr>
        <w:t>support</w:t>
      </w:r>
      <w:r>
        <w:rPr>
          <w:rFonts w:cstheme="minorHAnsi"/>
          <w:color w:val="000000"/>
        </w:rPr>
        <w:t xml:space="preserve"> for 15,000 partitions enabled</w:t>
      </w:r>
      <w:r w:rsidRPr="00F669BF">
        <w:rPr>
          <w:rFonts w:cstheme="minorHAnsi"/>
          <w:color w:val="000000"/>
        </w:rPr>
        <w:t>, use the following command:</w:t>
      </w:r>
    </w:p>
    <w:p w14:paraId="217B4C43" w14:textId="77777777" w:rsidR="00F4117D" w:rsidRDefault="00F4117D" w:rsidP="00F4117D">
      <w:pPr>
        <w:rPr>
          <w:rFonts w:cstheme="minorHAnsi"/>
          <w:color w:val="000000"/>
        </w:rPr>
      </w:pPr>
      <w:r>
        <w:rPr>
          <w:rFonts w:ascii="Courier New" w:hAnsi="Courier New" w:cs="Courier New"/>
          <w:noProof/>
          <w:color w:val="0000FF"/>
          <w:sz w:val="20"/>
          <w:szCs w:val="20"/>
        </w:rPr>
        <w:t>exec</w:t>
      </w:r>
      <w:r>
        <w:rPr>
          <w:rFonts w:ascii="Courier New" w:hAnsi="Courier New" w:cs="Courier New"/>
          <w:noProof/>
          <w:sz w:val="20"/>
          <w:szCs w:val="20"/>
        </w:rPr>
        <w:t xml:space="preserve"> sp_db_increased_partitions</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'&lt;database-name&gt;'</w:t>
      </w:r>
    </w:p>
    <w:p w14:paraId="12296116" w14:textId="77777777" w:rsidR="00F4117D" w:rsidRPr="002100DB" w:rsidRDefault="00F4117D" w:rsidP="00F4117D">
      <w:r w:rsidRPr="002100DB">
        <w:t>The output is:</w:t>
      </w:r>
    </w:p>
    <w:tbl>
      <w:tblPr>
        <w:tblStyle w:val="TableGrid"/>
        <w:tblW w:w="0" w:type="auto"/>
        <w:tblLook w:val="04A0" w:firstRow="1" w:lastRow="0" w:firstColumn="1" w:lastColumn="0" w:noHBand="0" w:noVBand="1"/>
      </w:tblPr>
      <w:tblGrid>
        <w:gridCol w:w="2358"/>
      </w:tblGrid>
      <w:tr w:rsidR="00F4117D" w:rsidRPr="008E1616" w14:paraId="00387E5F" w14:textId="77777777" w:rsidTr="00C71844">
        <w:tc>
          <w:tcPr>
            <w:tcW w:w="2358" w:type="dxa"/>
          </w:tcPr>
          <w:p w14:paraId="587E4C0D" w14:textId="77777777" w:rsidR="00F4117D" w:rsidRPr="008E1616" w:rsidRDefault="00F4117D" w:rsidP="00C71844">
            <w:proofErr w:type="spellStart"/>
            <w:r w:rsidRPr="008E1616">
              <w:t>increased_partitions</w:t>
            </w:r>
            <w:proofErr w:type="spellEnd"/>
          </w:p>
        </w:tc>
      </w:tr>
      <w:tr w:rsidR="00F4117D" w:rsidRPr="008E1616" w14:paraId="54CB541F" w14:textId="77777777" w:rsidTr="00C71844">
        <w:tc>
          <w:tcPr>
            <w:tcW w:w="2358" w:type="dxa"/>
          </w:tcPr>
          <w:p w14:paraId="1254A85B" w14:textId="77777777" w:rsidR="00F4117D" w:rsidRPr="008E1616" w:rsidRDefault="00F4117D" w:rsidP="00C71844">
            <w:r w:rsidRPr="008E1616">
              <w:t>1</w:t>
            </w:r>
          </w:p>
        </w:tc>
      </w:tr>
    </w:tbl>
    <w:p w14:paraId="1766FFCA" w14:textId="77777777" w:rsidR="00F4117D" w:rsidRDefault="00F4117D" w:rsidP="00F4117D">
      <w:pPr>
        <w:rPr>
          <w:rFonts w:cstheme="minorHAnsi"/>
          <w:color w:val="000000"/>
        </w:rPr>
      </w:pPr>
    </w:p>
    <w:p w14:paraId="656F9BDB" w14:textId="77777777" w:rsidR="00F4117D" w:rsidRPr="006606B6" w:rsidRDefault="00F4117D" w:rsidP="00F4117D">
      <w:pPr>
        <w:rPr>
          <w:rFonts w:cstheme="minorHAnsi"/>
        </w:rPr>
      </w:pPr>
      <w:r>
        <w:rPr>
          <w:rFonts w:cstheme="minorHAnsi"/>
          <w:color w:val="000000"/>
        </w:rPr>
        <w:t xml:space="preserve">Changing </w:t>
      </w:r>
      <w:r w:rsidR="00F1554F">
        <w:rPr>
          <w:rFonts w:cstheme="minorHAnsi"/>
          <w:color w:val="000000"/>
        </w:rPr>
        <w:t>support</w:t>
      </w:r>
      <w:r>
        <w:rPr>
          <w:rFonts w:cstheme="minorHAnsi"/>
          <w:color w:val="000000"/>
        </w:rPr>
        <w:t xml:space="preserve"> for 15,000 partitions cannot be performed inside a user transaction. Changing the </w:t>
      </w:r>
      <w:r w:rsidR="00C71844">
        <w:rPr>
          <w:rFonts w:cstheme="minorHAnsi"/>
          <w:color w:val="000000"/>
        </w:rPr>
        <w:t xml:space="preserve">state to enable or disable </w:t>
      </w:r>
      <w:r>
        <w:rPr>
          <w:rFonts w:cstheme="minorHAnsi"/>
          <w:color w:val="000000"/>
        </w:rPr>
        <w:t xml:space="preserve">support for 15,000 partitions </w:t>
      </w:r>
      <w:r w:rsidRPr="006606B6">
        <w:rPr>
          <w:rFonts w:cstheme="minorHAnsi"/>
          <w:color w:val="000000"/>
        </w:rPr>
        <w:t xml:space="preserve">requires an exclusive lock on the database during the entire process. This command will fail if there are active users in the database because this prevents the exclusive lock on the database. </w:t>
      </w:r>
    </w:p>
    <w:p w14:paraId="05BB1899" w14:textId="77777777" w:rsidR="00F4117D" w:rsidRDefault="00F4117D" w:rsidP="00F4117D">
      <w:pPr>
        <w:pStyle w:val="Heading1"/>
      </w:pPr>
      <w:bookmarkStart w:id="10" w:name="_Toc288495751"/>
      <w:r>
        <w:t>Disabling Support for 15,000 Partitions</w:t>
      </w:r>
      <w:bookmarkEnd w:id="10"/>
    </w:p>
    <w:p w14:paraId="75AB589B" w14:textId="77777777" w:rsidR="00F4117D" w:rsidRDefault="00F4117D" w:rsidP="00F4117D">
      <w:r>
        <w:t xml:space="preserve">To disable support for 15,000 partitions on a database, use the stored procedure </w:t>
      </w:r>
      <w:proofErr w:type="spellStart"/>
      <w:r w:rsidRPr="002100DB">
        <w:rPr>
          <w:b/>
        </w:rPr>
        <w:t>sp_db_increased_partitions</w:t>
      </w:r>
      <w:proofErr w:type="spellEnd"/>
      <w:r>
        <w:t>. The command is as follows:</w:t>
      </w:r>
    </w:p>
    <w:p w14:paraId="497326E6" w14:textId="77777777" w:rsidR="00F4117D" w:rsidRDefault="00F4117D" w:rsidP="00F4117D">
      <w:pPr>
        <w:rPr>
          <w:rFonts w:ascii="Courier New" w:hAnsi="Courier New" w:cs="Courier New"/>
          <w:noProof/>
          <w:color w:val="FF0000"/>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sp_db_increased_partitions</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'&lt;database-name&gt;'</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'OFF'</w:t>
      </w:r>
    </w:p>
    <w:p w14:paraId="61A8114E" w14:textId="77777777" w:rsidR="00F4117D" w:rsidRPr="002100DB" w:rsidRDefault="00F4117D" w:rsidP="00F4117D">
      <w:r w:rsidRPr="002100DB">
        <w:t>The output is:</w:t>
      </w:r>
    </w:p>
    <w:tbl>
      <w:tblPr>
        <w:tblStyle w:val="TableGrid"/>
        <w:tblW w:w="0" w:type="auto"/>
        <w:tblLook w:val="04A0" w:firstRow="1" w:lastRow="0" w:firstColumn="1" w:lastColumn="0" w:noHBand="0" w:noVBand="1"/>
      </w:tblPr>
      <w:tblGrid>
        <w:gridCol w:w="2358"/>
      </w:tblGrid>
      <w:tr w:rsidR="00F4117D" w:rsidRPr="00C362BA" w14:paraId="0BA800BC" w14:textId="77777777" w:rsidTr="00C71844">
        <w:tc>
          <w:tcPr>
            <w:tcW w:w="2358" w:type="dxa"/>
          </w:tcPr>
          <w:p w14:paraId="07ACCFAE" w14:textId="77777777" w:rsidR="00F4117D" w:rsidRPr="00C362BA" w:rsidRDefault="00F4117D" w:rsidP="00C71844">
            <w:proofErr w:type="spellStart"/>
            <w:r w:rsidRPr="00C362BA">
              <w:t>increased_partitions</w:t>
            </w:r>
            <w:proofErr w:type="spellEnd"/>
          </w:p>
        </w:tc>
      </w:tr>
      <w:tr w:rsidR="00F4117D" w:rsidRPr="00C362BA" w14:paraId="383969C9" w14:textId="77777777" w:rsidTr="00C71844">
        <w:tc>
          <w:tcPr>
            <w:tcW w:w="2358" w:type="dxa"/>
          </w:tcPr>
          <w:p w14:paraId="4730DA74" w14:textId="77777777" w:rsidR="00F4117D" w:rsidRPr="00C362BA" w:rsidRDefault="00F4117D" w:rsidP="00C71844">
            <w:r w:rsidRPr="00C362BA">
              <w:t>0</w:t>
            </w:r>
          </w:p>
        </w:tc>
      </w:tr>
    </w:tbl>
    <w:p w14:paraId="0D9C0F1A" w14:textId="77777777" w:rsidR="00F4117D" w:rsidRDefault="00F4117D" w:rsidP="00F4117D"/>
    <w:p w14:paraId="36FC0C12" w14:textId="6AA4E63C" w:rsidR="00F4117D" w:rsidRDefault="008E019D" w:rsidP="00F4117D">
      <w:r>
        <w:t xml:space="preserve">Before disabling </w:t>
      </w:r>
      <w:r w:rsidR="00F1554F">
        <w:t>support</w:t>
      </w:r>
      <w:r>
        <w:t xml:space="preserve"> for 15,000 partitions, y</w:t>
      </w:r>
      <w:r w:rsidR="00F4117D">
        <w:t>ou must reduce the number of partitions on tables and indexes in the database to 1</w:t>
      </w:r>
      <w:r w:rsidR="002100DB">
        <w:t>,</w:t>
      </w:r>
      <w:r w:rsidR="00F4117D">
        <w:t xml:space="preserve">000 or less by merging partitions or dropping the partition function. </w:t>
      </w:r>
      <w:r w:rsidR="00F4117D" w:rsidRPr="00D96EE0">
        <w:t xml:space="preserve">When </w:t>
      </w:r>
      <w:r w:rsidR="00F4117D">
        <w:t xml:space="preserve">support for 15,000 partitions </w:t>
      </w:r>
      <w:r w:rsidR="00F4117D" w:rsidRPr="00D96EE0">
        <w:t>is disabled, the</w:t>
      </w:r>
      <w:r w:rsidR="002263AC">
        <w:t xml:space="preserve"> </w:t>
      </w:r>
      <w:r w:rsidR="00F4117D" w:rsidRPr="00D96EE0">
        <w:t xml:space="preserve">database version is </w:t>
      </w:r>
      <w:r w:rsidR="002263AC" w:rsidRPr="00D96EE0">
        <w:t>decre</w:t>
      </w:r>
      <w:r w:rsidR="002263AC">
        <w:t>ased to a number supported</w:t>
      </w:r>
      <w:r w:rsidR="00F4117D">
        <w:t xml:space="preserve"> by SQL Server 2008</w:t>
      </w:r>
      <w:r>
        <w:t>, SQL Server 2008 SP1</w:t>
      </w:r>
      <w:r w:rsidR="002100DB">
        <w:t>,</w:t>
      </w:r>
      <w:r w:rsidR="00F4117D">
        <w:t xml:space="preserve"> and SQL Server 2008 R2</w:t>
      </w:r>
      <w:r w:rsidR="004B6628">
        <w:t xml:space="preserve"> RTM</w:t>
      </w:r>
      <w:r w:rsidR="00F4117D">
        <w:t>.</w:t>
      </w:r>
    </w:p>
    <w:p w14:paraId="7E67EE25" w14:textId="77777777" w:rsidR="00F4117D" w:rsidRPr="00D96EE0" w:rsidRDefault="00F4117D" w:rsidP="00F4117D">
      <w:r w:rsidRPr="00D96EE0">
        <w:t xml:space="preserve">You must also set the database to </w:t>
      </w:r>
      <w:r w:rsidR="002100DB">
        <w:t xml:space="preserve">the </w:t>
      </w:r>
      <w:r w:rsidRPr="00D96EE0">
        <w:t xml:space="preserve">simple recovery model before </w:t>
      </w:r>
      <w:r w:rsidR="002100DB">
        <w:t>you disable</w:t>
      </w:r>
      <w:r w:rsidR="002100DB" w:rsidRPr="00D96EE0">
        <w:t xml:space="preserve"> </w:t>
      </w:r>
      <w:r w:rsidR="00F1554F">
        <w:t>support</w:t>
      </w:r>
      <w:r>
        <w:t xml:space="preserve"> for 15,000 partitions </w:t>
      </w:r>
      <w:r w:rsidRPr="00D96EE0">
        <w:t>on the database. The reason for this is to break the log chain</w:t>
      </w:r>
      <w:r>
        <w:t>. Consider t</w:t>
      </w:r>
      <w:r w:rsidRPr="00D96EE0">
        <w:t>he following s</w:t>
      </w:r>
      <w:r>
        <w:t>cenario:</w:t>
      </w:r>
    </w:p>
    <w:p w14:paraId="7427F8F3" w14:textId="77777777" w:rsidR="00F4117D" w:rsidRPr="008C7D34" w:rsidRDefault="00F4117D" w:rsidP="00F4117D">
      <w:pPr>
        <w:pStyle w:val="ListParagraph"/>
        <w:numPr>
          <w:ilvl w:val="0"/>
          <w:numId w:val="25"/>
        </w:numPr>
        <w:rPr>
          <w:color w:val="000000"/>
        </w:rPr>
      </w:pPr>
      <w:r w:rsidRPr="008C7D34">
        <w:rPr>
          <w:rFonts w:eastAsia="Times New Roman" w:cstheme="minorHAnsi"/>
          <w:color w:val="000000"/>
        </w:rPr>
        <w:t>Do a full physica</w:t>
      </w:r>
      <w:r>
        <w:rPr>
          <w:rFonts w:eastAsia="Times New Roman" w:cstheme="minorHAnsi"/>
          <w:color w:val="000000"/>
        </w:rPr>
        <w:t xml:space="preserve">l backup </w:t>
      </w:r>
      <w:r w:rsidR="000F6002">
        <w:rPr>
          <w:rFonts w:eastAsia="Times New Roman" w:cstheme="minorHAnsi"/>
          <w:color w:val="000000"/>
        </w:rPr>
        <w:t xml:space="preserve">of a database </w:t>
      </w:r>
      <w:r>
        <w:rPr>
          <w:rFonts w:eastAsia="Times New Roman" w:cstheme="minorHAnsi"/>
          <w:color w:val="000000"/>
        </w:rPr>
        <w:t>(DB</w:t>
      </w:r>
      <w:r w:rsidR="000F6002">
        <w:rPr>
          <w:rFonts w:eastAsia="Times New Roman" w:cstheme="minorHAnsi"/>
          <w:color w:val="000000"/>
        </w:rPr>
        <w:t>1</w:t>
      </w:r>
      <w:r>
        <w:rPr>
          <w:rFonts w:eastAsia="Times New Roman" w:cstheme="minorHAnsi"/>
          <w:color w:val="000000"/>
        </w:rPr>
        <w:t>) on SQL Server 2008</w:t>
      </w:r>
      <w:r w:rsidRPr="008C7D34">
        <w:rPr>
          <w:rFonts w:eastAsia="Times New Roman" w:cstheme="minorHAnsi"/>
          <w:color w:val="000000"/>
        </w:rPr>
        <w:t> SP1. This backup will have the database version that</w:t>
      </w:r>
      <w:r>
        <w:rPr>
          <w:rFonts w:eastAsia="Times New Roman" w:cstheme="minorHAnsi"/>
          <w:color w:val="000000"/>
        </w:rPr>
        <w:t xml:space="preserve"> is supported by SQL Server 2008</w:t>
      </w:r>
      <w:r w:rsidRPr="008C7D34">
        <w:rPr>
          <w:rFonts w:eastAsia="Times New Roman" w:cstheme="minorHAnsi"/>
          <w:color w:val="000000"/>
        </w:rPr>
        <w:t> SP1.</w:t>
      </w:r>
    </w:p>
    <w:p w14:paraId="3C8677B1" w14:textId="77777777" w:rsidR="00F4117D" w:rsidRPr="008C7D34" w:rsidRDefault="00F4117D" w:rsidP="00F4117D">
      <w:pPr>
        <w:pStyle w:val="ListParagraph"/>
        <w:numPr>
          <w:ilvl w:val="0"/>
          <w:numId w:val="25"/>
        </w:numPr>
        <w:rPr>
          <w:color w:val="000000"/>
        </w:rPr>
      </w:pPr>
      <w:r w:rsidRPr="008C7D34">
        <w:rPr>
          <w:rFonts w:eastAsia="Times New Roman" w:cstheme="minorHAnsi"/>
          <w:color w:val="000000"/>
        </w:rPr>
        <w:t>Upgrade</w:t>
      </w:r>
      <w:r>
        <w:rPr>
          <w:rFonts w:eastAsia="Times New Roman" w:cstheme="minorHAnsi"/>
          <w:color w:val="000000"/>
        </w:rPr>
        <w:t xml:space="preserve"> the instance to SQL Server 2008</w:t>
      </w:r>
      <w:r w:rsidRPr="008C7D34">
        <w:rPr>
          <w:rFonts w:eastAsia="Times New Roman" w:cstheme="minorHAnsi"/>
          <w:color w:val="000000"/>
        </w:rPr>
        <w:t xml:space="preserve"> SP2. </w:t>
      </w:r>
    </w:p>
    <w:p w14:paraId="0DAA8D0F" w14:textId="77777777" w:rsidR="00F4117D" w:rsidRPr="008C7D34" w:rsidRDefault="00F4117D" w:rsidP="00F4117D">
      <w:pPr>
        <w:pStyle w:val="ListParagraph"/>
        <w:numPr>
          <w:ilvl w:val="0"/>
          <w:numId w:val="25"/>
        </w:numPr>
        <w:rPr>
          <w:color w:val="000000"/>
        </w:rPr>
      </w:pPr>
      <w:r w:rsidRPr="008C7D34">
        <w:rPr>
          <w:rFonts w:eastAsia="Times New Roman" w:cstheme="minorHAnsi"/>
          <w:color w:val="000000"/>
        </w:rPr>
        <w:lastRenderedPageBreak/>
        <w:t>E</w:t>
      </w:r>
      <w:r>
        <w:rPr>
          <w:rFonts w:eastAsia="Times New Roman" w:cstheme="minorHAnsi"/>
          <w:color w:val="000000"/>
        </w:rPr>
        <w:t xml:space="preserve">nable </w:t>
      </w:r>
      <w:r w:rsidR="00F1554F">
        <w:rPr>
          <w:rFonts w:eastAsia="Times New Roman" w:cstheme="minorHAnsi"/>
          <w:color w:val="000000"/>
        </w:rPr>
        <w:t>support</w:t>
      </w:r>
      <w:r>
        <w:rPr>
          <w:rFonts w:eastAsia="Times New Roman" w:cstheme="minorHAnsi"/>
          <w:color w:val="000000"/>
        </w:rPr>
        <w:t xml:space="preserve"> for 15,000 partitions </w:t>
      </w:r>
      <w:r w:rsidRPr="008C7D34">
        <w:rPr>
          <w:rFonts w:eastAsia="Times New Roman" w:cstheme="minorHAnsi"/>
          <w:color w:val="000000"/>
        </w:rPr>
        <w:t xml:space="preserve">on the database. </w:t>
      </w:r>
      <w:r w:rsidR="00C71844">
        <w:rPr>
          <w:rFonts w:eastAsia="Times New Roman" w:cstheme="minorHAnsi"/>
          <w:color w:val="000000"/>
        </w:rPr>
        <w:t>Enabling support</w:t>
      </w:r>
      <w:r w:rsidR="008F3B2B">
        <w:rPr>
          <w:rFonts w:eastAsia="Times New Roman" w:cstheme="minorHAnsi"/>
          <w:color w:val="000000"/>
        </w:rPr>
        <w:t xml:space="preserve"> increases</w:t>
      </w:r>
      <w:r>
        <w:rPr>
          <w:rFonts w:eastAsia="Times New Roman" w:cstheme="minorHAnsi"/>
          <w:color w:val="000000"/>
        </w:rPr>
        <w:t xml:space="preserve"> the database version number.</w:t>
      </w:r>
    </w:p>
    <w:p w14:paraId="62F21E10" w14:textId="77777777" w:rsidR="00F4117D" w:rsidRPr="00A2404A" w:rsidRDefault="00F4117D" w:rsidP="00F4117D">
      <w:pPr>
        <w:pStyle w:val="ListParagraph"/>
        <w:numPr>
          <w:ilvl w:val="0"/>
          <w:numId w:val="25"/>
        </w:numPr>
        <w:rPr>
          <w:color w:val="000000"/>
        </w:rPr>
      </w:pPr>
      <w:r>
        <w:rPr>
          <w:rFonts w:eastAsia="Times New Roman" w:cstheme="minorHAnsi"/>
          <w:color w:val="000000"/>
        </w:rPr>
        <w:t xml:space="preserve">Create a table with 15,000 partitions and </w:t>
      </w:r>
      <w:r w:rsidR="00C71844">
        <w:rPr>
          <w:rFonts w:eastAsia="Times New Roman" w:cstheme="minorHAnsi"/>
          <w:color w:val="000000"/>
        </w:rPr>
        <w:t xml:space="preserve">insert </w:t>
      </w:r>
      <w:r>
        <w:rPr>
          <w:rFonts w:eastAsia="Times New Roman" w:cstheme="minorHAnsi"/>
          <w:color w:val="000000"/>
        </w:rPr>
        <w:t>some data in</w:t>
      </w:r>
      <w:r w:rsidR="000F6002">
        <w:rPr>
          <w:rFonts w:eastAsia="Times New Roman" w:cstheme="minorHAnsi"/>
          <w:color w:val="000000"/>
        </w:rPr>
        <w:t>to</w:t>
      </w:r>
      <w:r>
        <w:rPr>
          <w:rFonts w:eastAsia="Times New Roman" w:cstheme="minorHAnsi"/>
          <w:color w:val="000000"/>
        </w:rPr>
        <w:t xml:space="preserve"> those partitions.</w:t>
      </w:r>
    </w:p>
    <w:p w14:paraId="7D782CB1" w14:textId="77777777" w:rsidR="00F4117D" w:rsidRPr="00A2404A" w:rsidRDefault="00F4117D" w:rsidP="00F4117D">
      <w:pPr>
        <w:pStyle w:val="ListParagraph"/>
        <w:numPr>
          <w:ilvl w:val="0"/>
          <w:numId w:val="25"/>
        </w:numPr>
        <w:rPr>
          <w:color w:val="000000"/>
        </w:rPr>
      </w:pPr>
      <w:r>
        <w:rPr>
          <w:rFonts w:eastAsia="Times New Roman" w:cstheme="minorHAnsi"/>
          <w:color w:val="000000"/>
        </w:rPr>
        <w:t>Mark down time T.</w:t>
      </w:r>
    </w:p>
    <w:p w14:paraId="06577D30" w14:textId="77777777" w:rsidR="00F4117D" w:rsidRPr="00A2404A" w:rsidRDefault="00F4117D" w:rsidP="00F4117D">
      <w:pPr>
        <w:pStyle w:val="ListParagraph"/>
        <w:numPr>
          <w:ilvl w:val="0"/>
          <w:numId w:val="25"/>
        </w:numPr>
        <w:rPr>
          <w:color w:val="000000"/>
        </w:rPr>
      </w:pPr>
      <w:r>
        <w:t>Reduce the number of partitions on the database to 1</w:t>
      </w:r>
      <w:r w:rsidR="000F6002">
        <w:t>,</w:t>
      </w:r>
      <w:r>
        <w:t xml:space="preserve">000 or </w:t>
      </w:r>
      <w:r w:rsidR="000F6002">
        <w:t xml:space="preserve">fewer </w:t>
      </w:r>
      <w:r>
        <w:t>by merging partitions or dropping the partition function.</w:t>
      </w:r>
    </w:p>
    <w:p w14:paraId="656A49B7" w14:textId="77777777" w:rsidR="00F4117D" w:rsidRPr="008C7D34" w:rsidRDefault="00F4117D" w:rsidP="00F4117D">
      <w:pPr>
        <w:pStyle w:val="ListParagraph"/>
        <w:numPr>
          <w:ilvl w:val="0"/>
          <w:numId w:val="25"/>
        </w:numPr>
        <w:rPr>
          <w:color w:val="000000"/>
        </w:rPr>
      </w:pPr>
      <w:r w:rsidRPr="008C7D34">
        <w:rPr>
          <w:rFonts w:eastAsia="Times New Roman" w:cstheme="minorHAnsi"/>
          <w:color w:val="000000"/>
        </w:rPr>
        <w:t>Di</w:t>
      </w:r>
      <w:r>
        <w:rPr>
          <w:rFonts w:eastAsia="Times New Roman" w:cstheme="minorHAnsi"/>
          <w:color w:val="000000"/>
        </w:rPr>
        <w:t xml:space="preserve">sable </w:t>
      </w:r>
      <w:r w:rsidR="00F1554F">
        <w:rPr>
          <w:rFonts w:eastAsia="Times New Roman" w:cstheme="minorHAnsi"/>
          <w:color w:val="000000"/>
        </w:rPr>
        <w:t>support</w:t>
      </w:r>
      <w:r>
        <w:rPr>
          <w:rFonts w:eastAsia="Times New Roman" w:cstheme="minorHAnsi"/>
          <w:color w:val="000000"/>
        </w:rPr>
        <w:t xml:space="preserve"> for 15,000 partitions </w:t>
      </w:r>
      <w:r w:rsidRPr="008C7D34">
        <w:rPr>
          <w:rFonts w:eastAsia="Times New Roman" w:cstheme="minorHAnsi"/>
          <w:color w:val="000000"/>
        </w:rPr>
        <w:t>on the database.</w:t>
      </w:r>
      <w:r>
        <w:rPr>
          <w:rFonts w:eastAsia="Times New Roman" w:cstheme="minorHAnsi"/>
          <w:color w:val="000000"/>
        </w:rPr>
        <w:t xml:space="preserve"> </w:t>
      </w:r>
      <w:r w:rsidR="00C71844">
        <w:rPr>
          <w:rFonts w:eastAsia="Times New Roman" w:cstheme="minorHAnsi"/>
          <w:color w:val="000000"/>
        </w:rPr>
        <w:t xml:space="preserve">Disabling support </w:t>
      </w:r>
      <w:r>
        <w:rPr>
          <w:rFonts w:eastAsia="Times New Roman" w:cstheme="minorHAnsi"/>
          <w:color w:val="000000"/>
        </w:rPr>
        <w:t>decrements the database version.</w:t>
      </w:r>
    </w:p>
    <w:p w14:paraId="399AE2EC" w14:textId="77777777" w:rsidR="00F4117D" w:rsidRPr="00A2404A" w:rsidRDefault="00F4117D" w:rsidP="00F4117D">
      <w:pPr>
        <w:pStyle w:val="ListParagraph"/>
        <w:numPr>
          <w:ilvl w:val="0"/>
          <w:numId w:val="25"/>
        </w:numPr>
        <w:rPr>
          <w:color w:val="000000"/>
        </w:rPr>
      </w:pPr>
      <w:r>
        <w:rPr>
          <w:rFonts w:eastAsia="Times New Roman" w:cstheme="minorHAnsi"/>
          <w:color w:val="000000"/>
        </w:rPr>
        <w:t>Take a log backup</w:t>
      </w:r>
      <w:r w:rsidRPr="008C7D34">
        <w:rPr>
          <w:rFonts w:eastAsia="Times New Roman" w:cstheme="minorHAnsi"/>
          <w:color w:val="000000"/>
        </w:rPr>
        <w:t>. This log backup will have the database version that</w:t>
      </w:r>
      <w:r w:rsidR="000F6002">
        <w:rPr>
          <w:rFonts w:eastAsia="Times New Roman" w:cstheme="minorHAnsi"/>
          <w:color w:val="000000"/>
        </w:rPr>
        <w:t xml:space="preserve"> is supported by SQL </w:t>
      </w:r>
      <w:r>
        <w:rPr>
          <w:rFonts w:eastAsia="Times New Roman" w:cstheme="minorHAnsi"/>
          <w:color w:val="000000"/>
        </w:rPr>
        <w:t xml:space="preserve">Server 2008 SP2 and </w:t>
      </w:r>
      <w:r w:rsidR="00FD379F">
        <w:rPr>
          <w:rFonts w:eastAsia="Times New Roman" w:cstheme="minorHAnsi"/>
          <w:color w:val="000000"/>
        </w:rPr>
        <w:t xml:space="preserve">SQL Server 2008 </w:t>
      </w:r>
      <w:r>
        <w:rPr>
          <w:rFonts w:eastAsia="Times New Roman" w:cstheme="minorHAnsi"/>
          <w:color w:val="000000"/>
        </w:rPr>
        <w:t>SP1</w:t>
      </w:r>
      <w:r w:rsidRPr="008C7D34">
        <w:rPr>
          <w:rFonts w:eastAsia="Times New Roman" w:cstheme="minorHAnsi"/>
          <w:color w:val="000000"/>
        </w:rPr>
        <w:t>.</w:t>
      </w:r>
    </w:p>
    <w:p w14:paraId="060051BA" w14:textId="77777777" w:rsidR="00F4117D" w:rsidRPr="00A2404A" w:rsidRDefault="00F4117D" w:rsidP="00F4117D">
      <w:pPr>
        <w:pStyle w:val="ListParagraph"/>
        <w:numPr>
          <w:ilvl w:val="0"/>
          <w:numId w:val="25"/>
        </w:numPr>
        <w:rPr>
          <w:color w:val="000000"/>
        </w:rPr>
      </w:pPr>
      <w:r>
        <w:rPr>
          <w:rFonts w:eastAsia="Times New Roman" w:cstheme="minorHAnsi"/>
          <w:color w:val="000000"/>
        </w:rPr>
        <w:t>Restore DB</w:t>
      </w:r>
      <w:r w:rsidR="000F6002">
        <w:rPr>
          <w:rFonts w:eastAsia="Times New Roman" w:cstheme="minorHAnsi"/>
          <w:color w:val="000000"/>
        </w:rPr>
        <w:t>1</w:t>
      </w:r>
      <w:r>
        <w:rPr>
          <w:rFonts w:eastAsia="Times New Roman" w:cstheme="minorHAnsi"/>
          <w:color w:val="000000"/>
        </w:rPr>
        <w:t xml:space="preserve"> on SQL Server 2008 SP1, starting from full and then continuing with log backup with </w:t>
      </w:r>
      <w:r w:rsidR="000F6002">
        <w:rPr>
          <w:rFonts w:eastAsia="Times New Roman" w:cstheme="minorHAnsi"/>
          <w:color w:val="000000"/>
        </w:rPr>
        <w:t xml:space="preserve">a </w:t>
      </w:r>
      <w:r>
        <w:rPr>
          <w:rFonts w:eastAsia="Times New Roman" w:cstheme="minorHAnsi"/>
          <w:color w:val="000000"/>
        </w:rPr>
        <w:t>STOPAT</w:t>
      </w:r>
      <w:r w:rsidR="000F6002">
        <w:rPr>
          <w:rFonts w:eastAsia="Times New Roman" w:cstheme="minorHAnsi"/>
          <w:color w:val="000000"/>
        </w:rPr>
        <w:t xml:space="preserve"> </w:t>
      </w:r>
      <w:r w:rsidR="000C073A">
        <w:rPr>
          <w:rFonts w:eastAsia="Times New Roman" w:cstheme="minorHAnsi"/>
          <w:color w:val="000000"/>
        </w:rPr>
        <w:t>clause</w:t>
      </w:r>
      <w:r w:rsidR="000F6002">
        <w:rPr>
          <w:rFonts w:eastAsia="Times New Roman" w:cstheme="minorHAnsi"/>
          <w:color w:val="000000"/>
        </w:rPr>
        <w:t xml:space="preserve"> for</w:t>
      </w:r>
      <w:r>
        <w:rPr>
          <w:rFonts w:eastAsia="Times New Roman" w:cstheme="minorHAnsi"/>
          <w:color w:val="000000"/>
        </w:rPr>
        <w:t xml:space="preserve"> time T.</w:t>
      </w:r>
    </w:p>
    <w:p w14:paraId="554C05D1" w14:textId="282FC673" w:rsidR="00F4117D" w:rsidRPr="00A2404A" w:rsidRDefault="00F4117D" w:rsidP="00F4117D">
      <w:r>
        <w:t xml:space="preserve">This sequence creates a database with </w:t>
      </w:r>
      <w:r w:rsidR="000C073A">
        <w:t xml:space="preserve">more than </w:t>
      </w:r>
      <w:r>
        <w:t>1</w:t>
      </w:r>
      <w:r w:rsidR="000C073A">
        <w:t>,</w:t>
      </w:r>
      <w:r>
        <w:t xml:space="preserve">000 partitions on a system that does not support it. </w:t>
      </w:r>
      <w:r w:rsidRPr="00781D49">
        <w:rPr>
          <w:rFonts w:eastAsia="Times New Roman" w:cstheme="minorHAnsi"/>
          <w:color w:val="000000"/>
        </w:rPr>
        <w:t>To prevent</w:t>
      </w:r>
      <w:r w:rsidR="003C0881">
        <w:rPr>
          <w:rFonts w:eastAsia="Times New Roman" w:cstheme="minorHAnsi"/>
          <w:color w:val="000000"/>
        </w:rPr>
        <w:t xml:space="preserve"> </w:t>
      </w:r>
      <w:r w:rsidR="00C71844">
        <w:rPr>
          <w:rFonts w:eastAsia="Times New Roman" w:cstheme="minorHAnsi"/>
          <w:color w:val="000000"/>
        </w:rPr>
        <w:t>a sequence of actions that could result in more than 1</w:t>
      </w:r>
      <w:r w:rsidR="000C073A">
        <w:rPr>
          <w:rFonts w:eastAsia="Times New Roman" w:cstheme="minorHAnsi"/>
          <w:color w:val="000000"/>
        </w:rPr>
        <w:t>,</w:t>
      </w:r>
      <w:r w:rsidR="00C71844">
        <w:rPr>
          <w:rFonts w:eastAsia="Times New Roman" w:cstheme="minorHAnsi"/>
          <w:color w:val="000000"/>
        </w:rPr>
        <w:t>000 partitions in a database</w:t>
      </w:r>
      <w:r w:rsidR="002263AC">
        <w:rPr>
          <w:rFonts w:eastAsia="Times New Roman" w:cstheme="minorHAnsi"/>
          <w:color w:val="000000"/>
        </w:rPr>
        <w:t xml:space="preserve"> with a</w:t>
      </w:r>
      <w:r w:rsidR="00C71844">
        <w:rPr>
          <w:rFonts w:eastAsia="Times New Roman" w:cstheme="minorHAnsi"/>
          <w:color w:val="000000"/>
        </w:rPr>
        <w:t xml:space="preserve"> version</w:t>
      </w:r>
      <w:r w:rsidR="002263AC">
        <w:rPr>
          <w:rFonts w:eastAsia="Times New Roman" w:cstheme="minorHAnsi"/>
          <w:color w:val="000000"/>
        </w:rPr>
        <w:t xml:space="preserve"> number</w:t>
      </w:r>
      <w:r w:rsidR="00C71844">
        <w:rPr>
          <w:rFonts w:eastAsia="Times New Roman" w:cstheme="minorHAnsi"/>
          <w:color w:val="000000"/>
        </w:rPr>
        <w:t xml:space="preserve"> that does not</w:t>
      </w:r>
      <w:r w:rsidR="002263AC">
        <w:rPr>
          <w:rFonts w:eastAsia="Times New Roman" w:cstheme="minorHAnsi"/>
          <w:color w:val="000000"/>
        </w:rPr>
        <w:t xml:space="preserve"> indicate</w:t>
      </w:r>
      <w:r w:rsidR="00C71844">
        <w:rPr>
          <w:rFonts w:eastAsia="Times New Roman" w:cstheme="minorHAnsi"/>
          <w:color w:val="000000"/>
        </w:rPr>
        <w:t xml:space="preserve"> support</w:t>
      </w:r>
      <w:r w:rsidR="002263AC">
        <w:rPr>
          <w:rFonts w:eastAsia="Times New Roman" w:cstheme="minorHAnsi"/>
          <w:color w:val="000000"/>
        </w:rPr>
        <w:t xml:space="preserve"> for</w:t>
      </w:r>
      <w:r w:rsidR="00C71844">
        <w:rPr>
          <w:rFonts w:eastAsia="Times New Roman" w:cstheme="minorHAnsi"/>
          <w:color w:val="000000"/>
        </w:rPr>
        <w:t xml:space="preserve"> more than 1</w:t>
      </w:r>
      <w:r w:rsidR="000C073A">
        <w:rPr>
          <w:rFonts w:eastAsia="Times New Roman" w:cstheme="minorHAnsi"/>
          <w:color w:val="000000"/>
        </w:rPr>
        <w:t>,</w:t>
      </w:r>
      <w:r w:rsidR="00C71844">
        <w:rPr>
          <w:rFonts w:eastAsia="Times New Roman" w:cstheme="minorHAnsi"/>
          <w:color w:val="000000"/>
        </w:rPr>
        <w:t>000 partitions</w:t>
      </w:r>
      <w:r w:rsidRPr="00781D49">
        <w:rPr>
          <w:rFonts w:eastAsia="Times New Roman" w:cstheme="minorHAnsi"/>
          <w:color w:val="000000"/>
        </w:rPr>
        <w:t>,</w:t>
      </w:r>
      <w:r>
        <w:rPr>
          <w:rFonts w:eastAsia="Times New Roman" w:cstheme="minorHAnsi"/>
          <w:color w:val="000000"/>
        </w:rPr>
        <w:t xml:space="preserve"> you are required to</w:t>
      </w:r>
      <w:r w:rsidRPr="00781D49">
        <w:rPr>
          <w:rFonts w:eastAsia="Times New Roman" w:cstheme="minorHAnsi"/>
          <w:color w:val="000000"/>
        </w:rPr>
        <w:t xml:space="preserve"> set the database to simple recovery model </w:t>
      </w:r>
      <w:r>
        <w:rPr>
          <w:rFonts w:eastAsia="Times New Roman" w:cstheme="minorHAnsi"/>
          <w:color w:val="000000"/>
        </w:rPr>
        <w:t xml:space="preserve">to break the log chain </w:t>
      </w:r>
      <w:r w:rsidRPr="00781D49">
        <w:rPr>
          <w:rFonts w:eastAsia="Times New Roman" w:cstheme="minorHAnsi"/>
          <w:color w:val="000000"/>
        </w:rPr>
        <w:t>before you di</w:t>
      </w:r>
      <w:r>
        <w:rPr>
          <w:rFonts w:eastAsia="Times New Roman" w:cstheme="minorHAnsi"/>
          <w:color w:val="000000"/>
        </w:rPr>
        <w:t xml:space="preserve">sable </w:t>
      </w:r>
      <w:r w:rsidR="00F1554F">
        <w:rPr>
          <w:rFonts w:eastAsia="Times New Roman" w:cstheme="minorHAnsi"/>
          <w:color w:val="000000"/>
        </w:rPr>
        <w:t>support</w:t>
      </w:r>
      <w:r>
        <w:rPr>
          <w:rFonts w:eastAsia="Times New Roman" w:cstheme="minorHAnsi"/>
          <w:color w:val="000000"/>
        </w:rPr>
        <w:t xml:space="preserve"> for 15,000 partitions </w:t>
      </w:r>
      <w:r w:rsidRPr="00781D49">
        <w:rPr>
          <w:rFonts w:eastAsia="Times New Roman" w:cstheme="minorHAnsi"/>
          <w:color w:val="000000"/>
        </w:rPr>
        <w:t>on the database</w:t>
      </w:r>
      <w:r>
        <w:rPr>
          <w:rFonts w:eastAsia="Times New Roman" w:cstheme="minorHAnsi"/>
          <w:color w:val="000000"/>
        </w:rPr>
        <w:t>.</w:t>
      </w:r>
    </w:p>
    <w:p w14:paraId="6087F412" w14:textId="77777777" w:rsidR="00F4117D" w:rsidRPr="00D96EE0" w:rsidRDefault="00F4117D" w:rsidP="00F4117D">
      <w:pPr>
        <w:pStyle w:val="Heading1"/>
      </w:pPr>
      <w:bookmarkStart w:id="11" w:name="_Toc288495752"/>
      <w:r w:rsidRPr="00D96EE0">
        <w:t>Impact on Database Migration</w:t>
      </w:r>
      <w:r w:rsidR="000C073A">
        <w:t>/</w:t>
      </w:r>
      <w:r>
        <w:t>Upgrade</w:t>
      </w:r>
      <w:bookmarkEnd w:id="11"/>
    </w:p>
    <w:p w14:paraId="5AAB4BE0" w14:textId="77777777" w:rsidR="00F4117D" w:rsidRPr="00D96EE0" w:rsidRDefault="00F4117D" w:rsidP="00F4117D">
      <w:r w:rsidRPr="00D96EE0">
        <w:t>This section describes the impact on database migration in the cont</w:t>
      </w:r>
      <w:r>
        <w:t xml:space="preserve">ext of </w:t>
      </w:r>
      <w:r w:rsidR="00F1554F">
        <w:t>support</w:t>
      </w:r>
      <w:r>
        <w:t xml:space="preserve"> for 15,000 partitions</w:t>
      </w:r>
      <w:r w:rsidRPr="00D96EE0">
        <w:t xml:space="preserve">. </w:t>
      </w:r>
      <w:r w:rsidR="000C073A">
        <w:t xml:space="preserve">Specifically, it explores </w:t>
      </w:r>
      <w:r w:rsidR="007A6AF7">
        <w:t xml:space="preserve">the following scenarios: </w:t>
      </w:r>
    </w:p>
    <w:p w14:paraId="788ABB72" w14:textId="77777777" w:rsidR="00F4117D" w:rsidRPr="00D96EE0" w:rsidRDefault="007C1F63" w:rsidP="00F4117D">
      <w:pPr>
        <w:pStyle w:val="ListParagraph"/>
        <w:numPr>
          <w:ilvl w:val="0"/>
          <w:numId w:val="26"/>
        </w:numPr>
      </w:pPr>
      <w:r>
        <w:t>Migrating a databas</w:t>
      </w:r>
      <w:r w:rsidR="000C073A">
        <w:t>e across versions of SQL Server</w:t>
      </w:r>
    </w:p>
    <w:p w14:paraId="7D45F3E7" w14:textId="77777777" w:rsidR="00F4117D" w:rsidRPr="00D96EE0" w:rsidRDefault="00F4117D" w:rsidP="00F4117D">
      <w:pPr>
        <w:pStyle w:val="ListParagraph"/>
        <w:numPr>
          <w:ilvl w:val="0"/>
          <w:numId w:val="26"/>
        </w:numPr>
      </w:pPr>
      <w:r w:rsidRPr="00D96EE0">
        <w:t xml:space="preserve">Migrating a database across service packs </w:t>
      </w:r>
      <w:r w:rsidR="000C073A">
        <w:t xml:space="preserve">for the same version of SQL Server </w:t>
      </w:r>
    </w:p>
    <w:p w14:paraId="7FAAEFE8" w14:textId="77777777" w:rsidR="00F4117D" w:rsidRDefault="00FA0726" w:rsidP="00F4117D">
      <w:pPr>
        <w:pStyle w:val="Heading2"/>
      </w:pPr>
      <w:bookmarkStart w:id="12" w:name="_Toc288495753"/>
      <w:r>
        <w:t>Migrating a D</w:t>
      </w:r>
      <w:r w:rsidR="00F4117D" w:rsidRPr="00D96EE0">
        <w:t xml:space="preserve">atabase </w:t>
      </w:r>
      <w:proofErr w:type="gramStart"/>
      <w:r>
        <w:t>Across</w:t>
      </w:r>
      <w:proofErr w:type="gramEnd"/>
      <w:r>
        <w:t xml:space="preserve"> V</w:t>
      </w:r>
      <w:r w:rsidR="007C1F63">
        <w:t>ersions of SQL Server</w:t>
      </w:r>
      <w:bookmarkEnd w:id="12"/>
    </w:p>
    <w:p w14:paraId="5BC29562" w14:textId="77777777" w:rsidR="00F4117D" w:rsidRPr="00030F67" w:rsidRDefault="00F4117D" w:rsidP="00F4117D">
      <w:r>
        <w:t xml:space="preserve">You can </w:t>
      </w:r>
      <w:proofErr w:type="gramStart"/>
      <w:r>
        <w:t>migrate</w:t>
      </w:r>
      <w:proofErr w:type="gramEnd"/>
      <w:r>
        <w:t xml:space="preserve"> a database that was created in an earlier version of SQL Server to a later version. This is a typical database upgrade and is supported. However, you cannot </w:t>
      </w:r>
      <w:proofErr w:type="gramStart"/>
      <w:r>
        <w:t>migrate</w:t>
      </w:r>
      <w:proofErr w:type="gramEnd"/>
      <w:r>
        <w:t xml:space="preserve"> a database that was created in a later version of SQL Server to an earlier version.</w:t>
      </w:r>
    </w:p>
    <w:p w14:paraId="52E9C56A" w14:textId="526296BC" w:rsidR="00F4117D" w:rsidRDefault="00F4117D" w:rsidP="00F4117D">
      <w:r w:rsidRPr="00D96EE0">
        <w:t xml:space="preserve">For example, </w:t>
      </w:r>
      <w:r w:rsidR="003C0881">
        <w:t xml:space="preserve">suppose that </w:t>
      </w:r>
      <w:r w:rsidRPr="00D96EE0">
        <w:t>you w</w:t>
      </w:r>
      <w:r>
        <w:t xml:space="preserve">ant to </w:t>
      </w:r>
      <w:proofErr w:type="gramStart"/>
      <w:r>
        <w:t>migrate</w:t>
      </w:r>
      <w:proofErr w:type="gramEnd"/>
      <w:r>
        <w:t xml:space="preserve"> a SQL Server 2005 database to a SQL Server 2008</w:t>
      </w:r>
      <w:r w:rsidR="0001421C">
        <w:t xml:space="preserve"> or a SQL Server 2008 R2</w:t>
      </w:r>
      <w:r w:rsidRPr="00D96EE0">
        <w:t xml:space="preserve"> instance. Th</w:t>
      </w:r>
      <w:r w:rsidR="0001421C">
        <w:t>e</w:t>
      </w:r>
      <w:r w:rsidRPr="00D96EE0">
        <w:t>s</w:t>
      </w:r>
      <w:r w:rsidR="0001421C">
        <w:t>e</w:t>
      </w:r>
      <w:r w:rsidRPr="00D96EE0">
        <w:t xml:space="preserve"> </w:t>
      </w:r>
      <w:r w:rsidR="0001421C">
        <w:t>are</w:t>
      </w:r>
      <w:r w:rsidRPr="00D96EE0">
        <w:t xml:space="preserve"> typical</w:t>
      </w:r>
      <w:r>
        <w:t xml:space="preserve"> database upgrade</w:t>
      </w:r>
      <w:r w:rsidR="0001421C">
        <w:t xml:space="preserve"> scenarios</w:t>
      </w:r>
      <w:r>
        <w:t xml:space="preserve"> and </w:t>
      </w:r>
      <w:r w:rsidR="0001421C">
        <w:t>are</w:t>
      </w:r>
      <w:r>
        <w:t xml:space="preserve"> </w:t>
      </w:r>
      <w:r w:rsidRPr="00D96EE0">
        <w:t xml:space="preserve">supported. </w:t>
      </w:r>
      <w:r>
        <w:t>Like SQL Server 2008</w:t>
      </w:r>
      <w:r w:rsidRPr="00D96EE0">
        <w:t xml:space="preserve"> SP1, </w:t>
      </w:r>
      <w:r w:rsidR="00E5555A">
        <w:t>SQL Server </w:t>
      </w:r>
      <w:r w:rsidR="00FD379F">
        <w:t xml:space="preserve">2008 </w:t>
      </w:r>
      <w:r w:rsidRPr="00D96EE0">
        <w:t>SP2</w:t>
      </w:r>
      <w:r w:rsidR="0001421C">
        <w:t xml:space="preserve"> and SQL Server R2 SP1</w:t>
      </w:r>
      <w:r w:rsidRPr="00D96EE0">
        <w:t xml:space="preserve"> support rolling upgrades. For information </w:t>
      </w:r>
      <w:r w:rsidR="00E5555A">
        <w:t>about</w:t>
      </w:r>
      <w:r w:rsidRPr="00D96EE0">
        <w:t xml:space="preserve"> rolli</w:t>
      </w:r>
      <w:r>
        <w:t>ng upgrades, see SQL Server 2008</w:t>
      </w:r>
      <w:r w:rsidR="0001421C">
        <w:t xml:space="preserve"> and SQL Server 2008 R2</w:t>
      </w:r>
      <w:r w:rsidRPr="00D96EE0">
        <w:t xml:space="preserve"> Books Online. By def</w:t>
      </w:r>
      <w:r>
        <w:t xml:space="preserve">ault, </w:t>
      </w:r>
      <w:r w:rsidR="002A65C6">
        <w:t>a</w:t>
      </w:r>
      <w:r w:rsidR="003C0881">
        <w:t xml:space="preserve"> </w:t>
      </w:r>
      <w:r>
        <w:t>database do</w:t>
      </w:r>
      <w:r w:rsidR="002A65C6">
        <w:t>es</w:t>
      </w:r>
      <w:r>
        <w:t xml:space="preserve"> not have </w:t>
      </w:r>
      <w:r w:rsidR="00F1554F">
        <w:t>support</w:t>
      </w:r>
      <w:r>
        <w:t xml:space="preserve"> for 15,000 partitions enabled </w:t>
      </w:r>
      <w:r w:rsidRPr="00D96EE0">
        <w:t>when y</w:t>
      </w:r>
      <w:r>
        <w:t xml:space="preserve">ou upgrade it to </w:t>
      </w:r>
      <w:r w:rsidR="002A65C6">
        <w:t xml:space="preserve">a </w:t>
      </w:r>
      <w:r>
        <w:t xml:space="preserve">SQL Server 2008 </w:t>
      </w:r>
      <w:r w:rsidRPr="00D96EE0">
        <w:t>SP2</w:t>
      </w:r>
      <w:r w:rsidR="0001421C">
        <w:t xml:space="preserve"> or SQL Server 2008 R2 SP1</w:t>
      </w:r>
      <w:r w:rsidRPr="00D96EE0">
        <w:t xml:space="preserve"> instance.</w:t>
      </w:r>
    </w:p>
    <w:p w14:paraId="36F7F81C" w14:textId="50438EE2" w:rsidR="0001421C" w:rsidRDefault="0001421C" w:rsidP="00834E37">
      <w:pPr>
        <w:pStyle w:val="Heading3"/>
      </w:pPr>
      <w:bookmarkStart w:id="13" w:name="_Toc288495754"/>
      <w:r>
        <w:t>Migrating from SQL Server 2008 SP2 to SQL Server 2008 R2 RTM</w:t>
      </w:r>
      <w:bookmarkEnd w:id="13"/>
    </w:p>
    <w:p w14:paraId="6D47542A" w14:textId="70623723" w:rsidR="00F4117D" w:rsidRDefault="0088033D" w:rsidP="00F4117D">
      <w:r>
        <w:t>S</w:t>
      </w:r>
      <w:r w:rsidR="003C0881">
        <w:t>uppose that</w:t>
      </w:r>
      <w:r w:rsidR="00F4117D">
        <w:t xml:space="preserve"> you want to </w:t>
      </w:r>
      <w:proofErr w:type="gramStart"/>
      <w:r w:rsidR="00F4117D">
        <w:t>migrate</w:t>
      </w:r>
      <w:proofErr w:type="gramEnd"/>
      <w:r w:rsidR="00F4117D">
        <w:t xml:space="preserve"> a SQL Server 2008 SP2 database to a SQL Server 2008 R2</w:t>
      </w:r>
      <w:r w:rsidR="004B6628">
        <w:t xml:space="preserve"> RTM </w:t>
      </w:r>
      <w:r w:rsidR="00F4117D">
        <w:t xml:space="preserve">instance. If </w:t>
      </w:r>
      <w:r w:rsidR="00F1554F">
        <w:t>support</w:t>
      </w:r>
      <w:r w:rsidR="00F4117D">
        <w:t xml:space="preserve"> for 15,000 partitions </w:t>
      </w:r>
      <w:r w:rsidR="006B75DA">
        <w:t xml:space="preserve">has not been enabled </w:t>
      </w:r>
      <w:r w:rsidR="00F4117D">
        <w:t>on</w:t>
      </w:r>
      <w:r w:rsidR="00F4117D" w:rsidRPr="00D96EE0">
        <w:t xml:space="preserve"> the</w:t>
      </w:r>
      <w:r w:rsidR="00816065">
        <w:t xml:space="preserve"> database in the SQL Server </w:t>
      </w:r>
      <w:r w:rsidR="00F4117D">
        <w:t>2008</w:t>
      </w:r>
      <w:r w:rsidR="00F4117D" w:rsidRPr="00D96EE0">
        <w:t xml:space="preserve"> SP2 instance, there are no restrictions on </w:t>
      </w:r>
      <w:proofErr w:type="gramStart"/>
      <w:r w:rsidR="00F4117D" w:rsidRPr="00D96EE0">
        <w:t>migrating</w:t>
      </w:r>
      <w:proofErr w:type="gramEnd"/>
      <w:r w:rsidR="00F4117D">
        <w:t xml:space="preserve"> </w:t>
      </w:r>
      <w:r w:rsidR="003C0881">
        <w:t xml:space="preserve">the database </w:t>
      </w:r>
      <w:r w:rsidR="00F4117D">
        <w:t>to SQL Server 2008 R2</w:t>
      </w:r>
      <w:r w:rsidR="004B6628">
        <w:t xml:space="preserve"> </w:t>
      </w:r>
      <w:r w:rsidR="004B6628">
        <w:lastRenderedPageBreak/>
        <w:t>RTM</w:t>
      </w:r>
      <w:r w:rsidR="00F4117D">
        <w:t xml:space="preserve">. However, if </w:t>
      </w:r>
      <w:r w:rsidR="00F1554F">
        <w:t>support</w:t>
      </w:r>
      <w:r w:rsidR="00F4117D">
        <w:t xml:space="preserve"> for 15,000 partitions is enabled, you cannot </w:t>
      </w:r>
      <w:proofErr w:type="gramStart"/>
      <w:r w:rsidR="00F4117D">
        <w:t>migrate</w:t>
      </w:r>
      <w:proofErr w:type="gramEnd"/>
      <w:r w:rsidR="00F4117D">
        <w:t xml:space="preserve"> the database to </w:t>
      </w:r>
      <w:r w:rsidR="003C0881">
        <w:t xml:space="preserve">an instance of </w:t>
      </w:r>
      <w:r w:rsidR="00F4117D">
        <w:t>SQL Server 2008 R2</w:t>
      </w:r>
      <w:r w:rsidR="004B6628">
        <w:t xml:space="preserve"> RTM</w:t>
      </w:r>
      <w:r w:rsidR="00F4117D">
        <w:t xml:space="preserve">. </w:t>
      </w:r>
      <w:r w:rsidR="00816065">
        <w:t xml:space="preserve">Because </w:t>
      </w:r>
      <w:r w:rsidR="003C0881">
        <w:t>SQL Server 2008 R2</w:t>
      </w:r>
      <w:r w:rsidR="004B6628">
        <w:t xml:space="preserve"> RTM</w:t>
      </w:r>
      <w:r w:rsidR="003C0881">
        <w:t xml:space="preserve"> does not support more than 1</w:t>
      </w:r>
      <w:r w:rsidR="00816065">
        <w:t>,</w:t>
      </w:r>
      <w:r w:rsidR="003C0881">
        <w:t>000 partitions</w:t>
      </w:r>
      <w:r w:rsidR="00816065">
        <w:t>,</w:t>
      </w:r>
      <w:r w:rsidR="003C0881">
        <w:t xml:space="preserve"> </w:t>
      </w:r>
      <w:r w:rsidR="00F4117D">
        <w:t>the database</w:t>
      </w:r>
      <w:r w:rsidR="00CB1C20">
        <w:t xml:space="preserve"> with support for 15,000 partitions enabled</w:t>
      </w:r>
      <w:r w:rsidR="00F4117D">
        <w:t xml:space="preserve"> has a later version than the SQL Server 2008 R2 </w:t>
      </w:r>
      <w:r w:rsidR="004B6628">
        <w:t xml:space="preserve">RTM </w:t>
      </w:r>
      <w:r w:rsidR="00F4117D">
        <w:t>instance</w:t>
      </w:r>
      <w:r w:rsidR="00816065">
        <w:t>, which prevents migration</w:t>
      </w:r>
      <w:r w:rsidR="00F4117D">
        <w:t>.</w:t>
      </w:r>
      <w:r w:rsidR="002263AC">
        <w:t xml:space="preserve"> SQL Server 2008 SP2 databases with support for 15,000 partitions have version number 662, while SQL Server</w:t>
      </w:r>
      <w:r w:rsidR="00BF683E">
        <w:t xml:space="preserve"> 2008</w:t>
      </w:r>
      <w:r w:rsidR="002263AC">
        <w:t xml:space="preserve"> R2 RTM supports databases with version numbers up to and including 661.</w:t>
      </w:r>
    </w:p>
    <w:p w14:paraId="6474B53C" w14:textId="02EA2936" w:rsidR="00F4117D" w:rsidRDefault="00F4117D" w:rsidP="00F4117D">
      <w:r>
        <w:t xml:space="preserve">If you have an instance of SQL Server 2008 SP2 where </w:t>
      </w:r>
      <w:r w:rsidR="00F1554F">
        <w:t>support</w:t>
      </w:r>
      <w:r>
        <w:t xml:space="preserve"> for 15,000 partitions has been enabled on a database and the instance is upgraded to SQL Server 2008 R2</w:t>
      </w:r>
      <w:r w:rsidR="004B6628">
        <w:t xml:space="preserve"> RTM</w:t>
      </w:r>
      <w:r>
        <w:t xml:space="preserve">, the database </w:t>
      </w:r>
      <w:r w:rsidR="002263AC">
        <w:t>cannot be opened</w:t>
      </w:r>
      <w:r>
        <w:t xml:space="preserve"> and you will not be able to use the database.</w:t>
      </w:r>
    </w:p>
    <w:p w14:paraId="6C59A0E0" w14:textId="77777777" w:rsidR="00F4117D" w:rsidRDefault="00F4117D" w:rsidP="00834E37">
      <w:pPr>
        <w:pStyle w:val="Heading4"/>
      </w:pPr>
      <w:r>
        <w:t>Workaround 1</w:t>
      </w:r>
    </w:p>
    <w:p w14:paraId="457DA8A9" w14:textId="6C3BBAE1" w:rsidR="00F4117D" w:rsidRDefault="00F4117D" w:rsidP="00F4117D">
      <w:r>
        <w:t>If you have not upgraded the instance to SQL Server 2008 R2</w:t>
      </w:r>
      <w:r w:rsidR="004B6628">
        <w:t xml:space="preserve"> RTM</w:t>
      </w:r>
      <w:r>
        <w:t>, follow these steps:</w:t>
      </w:r>
    </w:p>
    <w:p w14:paraId="00BC3BD5" w14:textId="77777777" w:rsidR="00F4117D" w:rsidRDefault="00F4117D" w:rsidP="00F4117D">
      <w:pPr>
        <w:pStyle w:val="PlainText"/>
        <w:numPr>
          <w:ilvl w:val="0"/>
          <w:numId w:val="23"/>
        </w:numPr>
      </w:pPr>
      <w:r>
        <w:t>Reduce the number of partitions on tables and indexes in the database to 1</w:t>
      </w:r>
      <w:r w:rsidR="00816065">
        <w:t>,</w:t>
      </w:r>
      <w:r>
        <w:t xml:space="preserve">000 or </w:t>
      </w:r>
      <w:r w:rsidR="00816065">
        <w:t xml:space="preserve">fewer </w:t>
      </w:r>
      <w:r>
        <w:t>by merging partitions or dropping the partition function.</w:t>
      </w:r>
    </w:p>
    <w:p w14:paraId="50500516" w14:textId="77777777" w:rsidR="00F4117D" w:rsidRDefault="00F4117D" w:rsidP="00F4117D">
      <w:pPr>
        <w:pStyle w:val="PlainText"/>
        <w:numPr>
          <w:ilvl w:val="0"/>
          <w:numId w:val="23"/>
        </w:numPr>
      </w:pPr>
      <w:r>
        <w:t xml:space="preserve">Disable </w:t>
      </w:r>
      <w:r w:rsidR="00F1554F">
        <w:t>support</w:t>
      </w:r>
      <w:r>
        <w:t xml:space="preserve"> for 15</w:t>
      </w:r>
      <w:r w:rsidR="00DE1CE6">
        <w:t>,</w:t>
      </w:r>
      <w:r>
        <w:t>000 partitions on the database by running the stored procedure that will downgrade the database version.</w:t>
      </w:r>
    </w:p>
    <w:p w14:paraId="3620C315" w14:textId="598476C5" w:rsidR="00F4117D" w:rsidRDefault="00F4117D" w:rsidP="00AD090A">
      <w:pPr>
        <w:pStyle w:val="PlainText"/>
        <w:numPr>
          <w:ilvl w:val="0"/>
          <w:numId w:val="23"/>
        </w:numPr>
      </w:pPr>
      <w:r>
        <w:t>Upgrade the instance to SQL Server 2008 R2</w:t>
      </w:r>
      <w:r w:rsidR="004B6628">
        <w:t xml:space="preserve"> RTM</w:t>
      </w:r>
      <w:r>
        <w:t>.</w:t>
      </w:r>
    </w:p>
    <w:p w14:paraId="21E8BD5E" w14:textId="77777777" w:rsidR="00F4117D" w:rsidRDefault="00F4117D" w:rsidP="00834E37">
      <w:pPr>
        <w:pStyle w:val="Heading4"/>
      </w:pPr>
      <w:r>
        <w:t>Workaround 2</w:t>
      </w:r>
    </w:p>
    <w:p w14:paraId="78B59696" w14:textId="77777777" w:rsidR="00F4117D" w:rsidRDefault="00F4117D" w:rsidP="00F4117D">
      <w:r>
        <w:t>If you have already upgraded</w:t>
      </w:r>
      <w:r w:rsidR="004F6B76">
        <w:t xml:space="preserve"> the instance</w:t>
      </w:r>
      <w:r>
        <w:t xml:space="preserve"> to SQL Server 2008 R2</w:t>
      </w:r>
      <w:r w:rsidR="004B6628">
        <w:t xml:space="preserve"> RTM</w:t>
      </w:r>
      <w:r>
        <w:t>, follow these steps:</w:t>
      </w:r>
    </w:p>
    <w:p w14:paraId="695EF7B8" w14:textId="5088500A" w:rsidR="00F4117D" w:rsidRDefault="00816065" w:rsidP="00F4117D">
      <w:pPr>
        <w:pStyle w:val="PlainText"/>
        <w:numPr>
          <w:ilvl w:val="0"/>
          <w:numId w:val="24"/>
        </w:numPr>
      </w:pPr>
      <w:r>
        <w:t xml:space="preserve">Take </w:t>
      </w:r>
      <w:r w:rsidR="00F4117D">
        <w:t>the database offline.</w:t>
      </w:r>
    </w:p>
    <w:p w14:paraId="7B523804" w14:textId="77777777" w:rsidR="00F4117D" w:rsidRDefault="00F4117D" w:rsidP="00F4117D">
      <w:pPr>
        <w:pStyle w:val="PlainText"/>
        <w:numPr>
          <w:ilvl w:val="0"/>
          <w:numId w:val="24"/>
        </w:numPr>
      </w:pPr>
      <w:r>
        <w:t>Detach the database from the SQL Server 2008 R2</w:t>
      </w:r>
      <w:r w:rsidR="004B6628">
        <w:t xml:space="preserve"> RTM</w:t>
      </w:r>
      <w:r>
        <w:t xml:space="preserve"> instance.</w:t>
      </w:r>
    </w:p>
    <w:p w14:paraId="1C3BDA0E" w14:textId="77777777" w:rsidR="00F4117D" w:rsidRDefault="00F4117D" w:rsidP="00F4117D">
      <w:pPr>
        <w:pStyle w:val="PlainText"/>
        <w:numPr>
          <w:ilvl w:val="0"/>
          <w:numId w:val="24"/>
        </w:numPr>
      </w:pPr>
      <w:r>
        <w:t>Attach the database to a separate SQL Server 2008 SP2 instance.</w:t>
      </w:r>
    </w:p>
    <w:p w14:paraId="3F291471" w14:textId="77777777" w:rsidR="00F4117D" w:rsidRDefault="00F4117D" w:rsidP="00F4117D">
      <w:pPr>
        <w:pStyle w:val="PlainText"/>
        <w:numPr>
          <w:ilvl w:val="0"/>
          <w:numId w:val="24"/>
        </w:numPr>
      </w:pPr>
      <w:r>
        <w:t>Reduce the number of partitions on tables and indexes in the database to 1</w:t>
      </w:r>
      <w:r w:rsidR="00816065">
        <w:t>,</w:t>
      </w:r>
      <w:r>
        <w:t xml:space="preserve">000 or </w:t>
      </w:r>
      <w:r w:rsidR="00816065">
        <w:t xml:space="preserve">fewer </w:t>
      </w:r>
      <w:r>
        <w:t>by merging partitions or dropping the partition function.</w:t>
      </w:r>
    </w:p>
    <w:p w14:paraId="26020639" w14:textId="77777777" w:rsidR="00F4117D" w:rsidRDefault="00F4117D" w:rsidP="00F4117D">
      <w:pPr>
        <w:pStyle w:val="PlainText"/>
        <w:numPr>
          <w:ilvl w:val="0"/>
          <w:numId w:val="24"/>
        </w:numPr>
      </w:pPr>
      <w:r>
        <w:t xml:space="preserve">Disable </w:t>
      </w:r>
      <w:r w:rsidR="00F1554F">
        <w:t>support</w:t>
      </w:r>
      <w:r>
        <w:t xml:space="preserve"> for 15</w:t>
      </w:r>
      <w:r w:rsidR="004F6B76">
        <w:t>,</w:t>
      </w:r>
      <w:r>
        <w:t>000 partitions on the database by running the stored procedure that will downgrade the database version.</w:t>
      </w:r>
    </w:p>
    <w:p w14:paraId="36B58403" w14:textId="77777777" w:rsidR="00F4117D" w:rsidRDefault="00F4117D" w:rsidP="00F4117D">
      <w:pPr>
        <w:pStyle w:val="PlainText"/>
        <w:numPr>
          <w:ilvl w:val="0"/>
          <w:numId w:val="24"/>
        </w:numPr>
      </w:pPr>
      <w:r>
        <w:t>Detach the database from the SQL Server 2008 SP2 instance.</w:t>
      </w:r>
    </w:p>
    <w:p w14:paraId="44DFDDEF" w14:textId="4A5AD308" w:rsidR="0001421C" w:rsidRPr="00111B73" w:rsidRDefault="00F4117D" w:rsidP="0001421C">
      <w:pPr>
        <w:pStyle w:val="PlainText"/>
        <w:numPr>
          <w:ilvl w:val="0"/>
          <w:numId w:val="24"/>
        </w:numPr>
      </w:pPr>
      <w:r>
        <w:t xml:space="preserve">Attach the database to the SQL Server 2008 R2 </w:t>
      </w:r>
      <w:r w:rsidR="004B6628">
        <w:t xml:space="preserve">RTM </w:t>
      </w:r>
      <w:r>
        <w:t>instance.</w:t>
      </w:r>
    </w:p>
    <w:p w14:paraId="195EA8E2" w14:textId="6F3CEA20" w:rsidR="0001421C" w:rsidRDefault="0001421C" w:rsidP="00834E37">
      <w:pPr>
        <w:pStyle w:val="Heading3"/>
      </w:pPr>
      <w:bookmarkStart w:id="14" w:name="_Toc288495755"/>
      <w:r>
        <w:t>Migrating from SQL Server 2008 SP2 to SQL Server 2008 R2 SP1</w:t>
      </w:r>
      <w:bookmarkEnd w:id="14"/>
    </w:p>
    <w:p w14:paraId="6545FE96" w14:textId="43372F0D" w:rsidR="00AD090A" w:rsidRPr="00185B11" w:rsidRDefault="003A0E6E" w:rsidP="00185B11">
      <w:r>
        <w:t>T</w:t>
      </w:r>
      <w:r w:rsidRPr="00D96EE0">
        <w:t xml:space="preserve">here are no restrictions on </w:t>
      </w:r>
      <w:proofErr w:type="gramStart"/>
      <w:r w:rsidRPr="00D96EE0">
        <w:t>migrating</w:t>
      </w:r>
      <w:proofErr w:type="gramEnd"/>
      <w:r>
        <w:t xml:space="preserve"> the database to SQL Server 2008 R2 SP1.</w:t>
      </w:r>
      <w:r w:rsidR="000F7CFF">
        <w:t xml:space="preserve"> </w:t>
      </w:r>
    </w:p>
    <w:p w14:paraId="42F66FE3" w14:textId="46446FC2" w:rsidR="003A0E6E" w:rsidRDefault="003A0E6E" w:rsidP="003A0E6E">
      <w:r>
        <w:t>If you have an instance of SQL Server 2008 SP2, there are two ways to upgrade the instance to SQL Server 2008 R2 SP1.</w:t>
      </w:r>
    </w:p>
    <w:p w14:paraId="4A8051E6" w14:textId="29EAA55C" w:rsidR="003A0E6E" w:rsidRDefault="003A0E6E" w:rsidP="00834E37">
      <w:pPr>
        <w:pStyle w:val="Heading4"/>
      </w:pPr>
      <w:r>
        <w:t>Option 1</w:t>
      </w:r>
    </w:p>
    <w:p w14:paraId="29C7DBE5" w14:textId="39321577" w:rsidR="000F3AE4" w:rsidRDefault="003A0E6E" w:rsidP="006E3142">
      <w:r>
        <w:t>Upgrade the SQL Server 2008 SP2 ins</w:t>
      </w:r>
      <w:r w:rsidR="000F3AE4">
        <w:t xml:space="preserve">tance to SQL Server 2008 R2 RTM and then </w:t>
      </w:r>
      <w:r w:rsidR="00830D1A">
        <w:t>i</w:t>
      </w:r>
      <w:r>
        <w:t>nstall SQL Server 2008 R2 SP1.</w:t>
      </w:r>
    </w:p>
    <w:p w14:paraId="4B856CCA" w14:textId="734BBBE7" w:rsidR="006E3142" w:rsidRDefault="006E3142" w:rsidP="006E3142">
      <w:r>
        <w:t>If you have an instance of SQL Server 2008 SP2 where support for 15,000 partitions has been enabled on a database and the instance is upgraded to SQL Server 2008 R2 RTM, the database cannot be opened and you will not be able to use the database. After installing SQL Server 2008 R2 SP1 over SQL Server 2008 R2 RTM, you will be able to use the database.</w:t>
      </w:r>
    </w:p>
    <w:p w14:paraId="6920DBED" w14:textId="2B0F412F" w:rsidR="006E3142" w:rsidRDefault="006E3142" w:rsidP="006E3142">
      <w:pPr>
        <w:pStyle w:val="Heading4"/>
      </w:pPr>
      <w:r>
        <w:lastRenderedPageBreak/>
        <w:t>Option 2</w:t>
      </w:r>
    </w:p>
    <w:p w14:paraId="45171DBA" w14:textId="7C2BD74B" w:rsidR="006E3142" w:rsidRDefault="001D2CDA" w:rsidP="00834E37">
      <w:r>
        <w:t xml:space="preserve">Upgrade the SQL Server 2008 SP2 instance using the </w:t>
      </w:r>
      <w:r w:rsidR="00446C83">
        <w:t>s</w:t>
      </w:r>
      <w:r w:rsidR="006E3142">
        <w:t>lipstream</w:t>
      </w:r>
      <w:r w:rsidR="00446C83">
        <w:t xml:space="preserve"> </w:t>
      </w:r>
      <w:r>
        <w:t>method to install</w:t>
      </w:r>
      <w:r w:rsidR="006E3142">
        <w:t xml:space="preserve"> SQL Server 2008 R2 RTM and SQL Server 2008 R2 SP1</w:t>
      </w:r>
      <w:r>
        <w:t xml:space="preserve"> together</w:t>
      </w:r>
      <w:r w:rsidR="006E3142">
        <w:t>. For more information about slipstreaming, refer to</w:t>
      </w:r>
      <w:r w:rsidR="00446C83">
        <w:t xml:space="preserve"> the </w:t>
      </w:r>
      <w:hyperlink r:id="rId15" w:history="1">
        <w:r w:rsidR="00446C83" w:rsidRPr="00446C83">
          <w:rPr>
            <w:rStyle w:val="Hyperlink"/>
          </w:rPr>
          <w:t>SQL Server Setup</w:t>
        </w:r>
      </w:hyperlink>
      <w:r>
        <w:t xml:space="preserve"> (</w:t>
      </w:r>
      <w:hyperlink r:id="rId16" w:history="1">
        <w:r w:rsidRPr="00702BD6">
          <w:rPr>
            <w:rStyle w:val="Hyperlink"/>
          </w:rPr>
          <w:t>http://blogs.msdn.com/b/petersad</w:t>
        </w:r>
      </w:hyperlink>
      <w:r>
        <w:t xml:space="preserve">) </w:t>
      </w:r>
      <w:r w:rsidR="00446C83">
        <w:t>blog</w:t>
      </w:r>
      <w:r w:rsidR="006E3142">
        <w:t>.</w:t>
      </w:r>
    </w:p>
    <w:p w14:paraId="1BC5B113" w14:textId="77777777" w:rsidR="00F4117D" w:rsidRPr="00D96EE0" w:rsidRDefault="007C1F63" w:rsidP="00F4117D">
      <w:pPr>
        <w:pStyle w:val="Heading2"/>
        <w:rPr>
          <w:color w:val="3F529C"/>
        </w:rPr>
      </w:pPr>
      <w:bookmarkStart w:id="15" w:name="_Toc288495756"/>
      <w:r>
        <w:t xml:space="preserve">Migrating a </w:t>
      </w:r>
      <w:r w:rsidR="00FA0726">
        <w:t xml:space="preserve">Database </w:t>
      </w:r>
      <w:proofErr w:type="gramStart"/>
      <w:r w:rsidR="00FA0726">
        <w:t>Across</w:t>
      </w:r>
      <w:proofErr w:type="gramEnd"/>
      <w:r w:rsidR="00FA0726">
        <w:t xml:space="preserve"> Service P</w:t>
      </w:r>
      <w:r w:rsidR="00F4117D" w:rsidRPr="00D96EE0">
        <w:t>acks f</w:t>
      </w:r>
      <w:r w:rsidR="00FA0726">
        <w:t xml:space="preserve">or the Same </w:t>
      </w:r>
      <w:r w:rsidR="00816065">
        <w:t xml:space="preserve">Version of </w:t>
      </w:r>
      <w:r w:rsidR="00FA0726">
        <w:t>SQL Server</w:t>
      </w:r>
      <w:bookmarkEnd w:id="15"/>
      <w:r w:rsidR="00FA0726">
        <w:t xml:space="preserve"> </w:t>
      </w:r>
    </w:p>
    <w:p w14:paraId="0A26F149" w14:textId="0D9C4D33" w:rsidR="00F4117D" w:rsidRPr="00D96EE0" w:rsidRDefault="00F4117D" w:rsidP="00F4117D">
      <w:r w:rsidRPr="00D96EE0">
        <w:t>An example of this</w:t>
      </w:r>
      <w:r w:rsidR="00B22D0B">
        <w:t xml:space="preserve"> type of migration</w:t>
      </w:r>
      <w:r w:rsidRPr="00D96EE0">
        <w:t xml:space="preserve"> is </w:t>
      </w:r>
      <w:proofErr w:type="gramStart"/>
      <w:r w:rsidRPr="00D96EE0">
        <w:t>migrating</w:t>
      </w:r>
      <w:proofErr w:type="gramEnd"/>
      <w:r>
        <w:t xml:space="preserve"> a database </w:t>
      </w:r>
      <w:r w:rsidR="00816065">
        <w:t>from SQL Server 2008 SP1 to SQL </w:t>
      </w:r>
      <w:r>
        <w:t>Server 2008</w:t>
      </w:r>
      <w:r w:rsidRPr="00D96EE0">
        <w:t xml:space="preserve">. SQL Server </w:t>
      </w:r>
      <w:r w:rsidR="00B22D0B">
        <w:t xml:space="preserve">usually </w:t>
      </w:r>
      <w:r w:rsidRPr="00D96EE0">
        <w:t>all</w:t>
      </w:r>
      <w:r>
        <w:t xml:space="preserve">ows you to migrate a </w:t>
      </w:r>
      <w:r w:rsidRPr="00D96EE0">
        <w:t>database created on</w:t>
      </w:r>
      <w:r>
        <w:t xml:space="preserve"> a </w:t>
      </w:r>
      <w:r w:rsidR="00B22D0B">
        <w:t>service pack</w:t>
      </w:r>
      <w:r>
        <w:t xml:space="preserve"> instance to a</w:t>
      </w:r>
      <w:r w:rsidR="00B22D0B">
        <w:t>n instance without the service pack or with a different service pack</w:t>
      </w:r>
      <w:r>
        <w:t xml:space="preserve"> </w:t>
      </w:r>
      <w:r w:rsidRPr="00A77CA8">
        <w:rPr>
          <w:rFonts w:cstheme="minorHAnsi"/>
        </w:rPr>
        <w:t>because</w:t>
      </w:r>
      <w:r w:rsidR="002263AC">
        <w:rPr>
          <w:rFonts w:cstheme="minorHAnsi"/>
        </w:rPr>
        <w:t xml:space="preserve"> the</w:t>
      </w:r>
      <w:r w:rsidRPr="00A77CA8">
        <w:rPr>
          <w:rFonts w:cstheme="minorHAnsi"/>
        </w:rPr>
        <w:t xml:space="preserve"> </w:t>
      </w:r>
      <w:r>
        <w:rPr>
          <w:rFonts w:cstheme="minorHAnsi"/>
          <w:color w:val="000000"/>
        </w:rPr>
        <w:t>database version</w:t>
      </w:r>
      <w:r w:rsidR="002263AC">
        <w:rPr>
          <w:rFonts w:cstheme="minorHAnsi"/>
          <w:color w:val="000000"/>
        </w:rPr>
        <w:t xml:space="preserve"> number</w:t>
      </w:r>
      <w:r w:rsidR="00B22D0B">
        <w:rPr>
          <w:rFonts w:cstheme="minorHAnsi"/>
          <w:color w:val="000000"/>
        </w:rPr>
        <w:t xml:space="preserve"> typically</w:t>
      </w:r>
      <w:r>
        <w:rPr>
          <w:rFonts w:cstheme="minorHAnsi"/>
          <w:color w:val="000000"/>
        </w:rPr>
        <w:t xml:space="preserve"> do</w:t>
      </w:r>
      <w:r w:rsidR="007923BC">
        <w:rPr>
          <w:rFonts w:cstheme="minorHAnsi"/>
          <w:color w:val="000000"/>
        </w:rPr>
        <w:t>es</w:t>
      </w:r>
      <w:r>
        <w:rPr>
          <w:rFonts w:cstheme="minorHAnsi"/>
          <w:color w:val="000000"/>
        </w:rPr>
        <w:t xml:space="preserve"> </w:t>
      </w:r>
      <w:r w:rsidRPr="00A77CA8">
        <w:rPr>
          <w:rFonts w:cstheme="minorHAnsi"/>
          <w:color w:val="000000"/>
        </w:rPr>
        <w:t>not change between different service packs of the same SQL Server version.</w:t>
      </w:r>
      <w:r>
        <w:rPr>
          <w:rFonts w:cstheme="minorHAnsi"/>
          <w:color w:val="000000"/>
        </w:rPr>
        <w:t xml:space="preserve"> </w:t>
      </w:r>
      <w:r w:rsidRPr="00A77CA8">
        <w:rPr>
          <w:rFonts w:cstheme="minorHAnsi"/>
        </w:rPr>
        <w:t>However,</w:t>
      </w:r>
      <w:r>
        <w:t xml:space="preserve"> SQL Server 2008</w:t>
      </w:r>
      <w:r w:rsidRPr="00D96EE0">
        <w:t> SP2</w:t>
      </w:r>
      <w:r w:rsidR="002263AC">
        <w:t xml:space="preserve"> and SQL Server 2008 R2 SP1 are exceptions</w:t>
      </w:r>
      <w:r w:rsidRPr="00D96EE0">
        <w:t xml:space="preserve">. </w:t>
      </w:r>
      <w:r w:rsidR="00B22D0B">
        <w:t>Y</w:t>
      </w:r>
      <w:r w:rsidRPr="00D96EE0">
        <w:t>ou cann</w:t>
      </w:r>
      <w:r>
        <w:t xml:space="preserve">ot </w:t>
      </w:r>
      <w:proofErr w:type="gramStart"/>
      <w:r>
        <w:t>migrate</w:t>
      </w:r>
      <w:proofErr w:type="gramEnd"/>
      <w:r>
        <w:t xml:space="preserve"> </w:t>
      </w:r>
      <w:r w:rsidR="00B22D0B">
        <w:t>a SQL Server 2008 SP</w:t>
      </w:r>
      <w:r w:rsidR="007923BC">
        <w:t>2</w:t>
      </w:r>
      <w:r w:rsidR="00B22D0B">
        <w:t xml:space="preserve"> database that has </w:t>
      </w:r>
      <w:r w:rsidR="0088033D">
        <w:t>support</w:t>
      </w:r>
      <w:r w:rsidR="00B22D0B">
        <w:t xml:space="preserve"> for </w:t>
      </w:r>
      <w:r w:rsidR="002F41F0">
        <w:t>15,000</w:t>
      </w:r>
      <w:r w:rsidR="00B22D0B">
        <w:t xml:space="preserve"> partitions</w:t>
      </w:r>
      <w:r>
        <w:t xml:space="preserve"> </w:t>
      </w:r>
      <w:r w:rsidR="0088033D">
        <w:t xml:space="preserve">enabled </w:t>
      </w:r>
      <w:r w:rsidRPr="00D96EE0">
        <w:t>t</w:t>
      </w:r>
      <w:r>
        <w:t>o an instance of SQL Server 2008 or SQL Server 2008</w:t>
      </w:r>
      <w:r w:rsidRPr="00D96EE0">
        <w:t> SP1</w:t>
      </w:r>
      <w:r w:rsidR="0088033D">
        <w:t>. Similarly, you cannot</w:t>
      </w:r>
      <w:r w:rsidR="002263AC">
        <w:t xml:space="preserve"> migrate a SQL Server 2008 R2 SP1 database </w:t>
      </w:r>
      <w:r w:rsidR="0088033D">
        <w:t xml:space="preserve">that </w:t>
      </w:r>
      <w:proofErr w:type="gramStart"/>
      <w:r w:rsidR="0088033D">
        <w:t xml:space="preserve">has </w:t>
      </w:r>
      <w:r w:rsidR="002263AC">
        <w:t xml:space="preserve"> support</w:t>
      </w:r>
      <w:proofErr w:type="gramEnd"/>
      <w:r w:rsidR="002263AC">
        <w:t xml:space="preserve"> for </w:t>
      </w:r>
      <w:r w:rsidR="002F41F0">
        <w:t>15,000</w:t>
      </w:r>
      <w:r w:rsidR="002263AC">
        <w:t xml:space="preserve"> partitions</w:t>
      </w:r>
      <w:r w:rsidR="0088033D">
        <w:t xml:space="preserve"> enabled</w:t>
      </w:r>
      <w:r w:rsidR="002263AC">
        <w:t xml:space="preserve"> to </w:t>
      </w:r>
      <w:r w:rsidR="00612254">
        <w:t xml:space="preserve">an instance of </w:t>
      </w:r>
      <w:r w:rsidR="002263AC">
        <w:t>SQL Server 2008 R2 RTM</w:t>
      </w:r>
      <w:r w:rsidRPr="00D96EE0">
        <w:t xml:space="preserve">. To </w:t>
      </w:r>
      <w:proofErr w:type="gramStart"/>
      <w:r w:rsidRPr="00D96EE0">
        <w:t>migrate</w:t>
      </w:r>
      <w:proofErr w:type="gramEnd"/>
      <w:r w:rsidR="0056323B">
        <w:t xml:space="preserve"> a SQL Server 2008 SP2 or a SQL Server 2008 R2 SP1 database</w:t>
      </w:r>
      <w:r w:rsidRPr="00D96EE0">
        <w:t xml:space="preserve"> to </w:t>
      </w:r>
      <w:r w:rsidR="00612254">
        <w:t xml:space="preserve">their respective previous </w:t>
      </w:r>
      <w:r w:rsidR="00940DE2">
        <w:t>service packs or RTM releases</w:t>
      </w:r>
      <w:r w:rsidR="00612254">
        <w:t xml:space="preserve">, </w:t>
      </w:r>
      <w:r w:rsidRPr="00D96EE0">
        <w:t xml:space="preserve">you must disable </w:t>
      </w:r>
      <w:r>
        <w:t xml:space="preserve">support for 15,000 partitions </w:t>
      </w:r>
      <w:r w:rsidRPr="00D96EE0">
        <w:t>on the database.</w:t>
      </w:r>
      <w:r>
        <w:t xml:space="preserve"> </w:t>
      </w:r>
      <w:r w:rsidRPr="00D96EE0">
        <w:t>Howev</w:t>
      </w:r>
      <w:r>
        <w:t xml:space="preserve">er, </w:t>
      </w:r>
      <w:r w:rsidR="006B75DA">
        <w:t xml:space="preserve">if </w:t>
      </w:r>
      <w:r w:rsidR="00F1554F">
        <w:t>support</w:t>
      </w:r>
      <w:r>
        <w:t xml:space="preserve"> for 15,000 partitions</w:t>
      </w:r>
      <w:r w:rsidRPr="00D96EE0">
        <w:t xml:space="preserve"> </w:t>
      </w:r>
      <w:r w:rsidR="006B75DA">
        <w:t>has not been enabled o</w:t>
      </w:r>
      <w:r w:rsidRPr="00D96EE0">
        <w:t>n the</w:t>
      </w:r>
      <w:r>
        <w:t xml:space="preserve"> database in the</w:t>
      </w:r>
      <w:r w:rsidR="001210E5">
        <w:t xml:space="preserve"> instance of</w:t>
      </w:r>
      <w:r>
        <w:t xml:space="preserve"> SQL Server 2008</w:t>
      </w:r>
      <w:r w:rsidRPr="00D96EE0">
        <w:t> SP2</w:t>
      </w:r>
      <w:r w:rsidR="0056323B">
        <w:t xml:space="preserve"> or SQL Server 2008 R2 SP1</w:t>
      </w:r>
      <w:r w:rsidRPr="00D96EE0">
        <w:t xml:space="preserve">, there are no restrictions on migrating </w:t>
      </w:r>
      <w:r w:rsidR="00612254">
        <w:t>them</w:t>
      </w:r>
      <w:r w:rsidRPr="00D96EE0">
        <w:t xml:space="preserve"> to</w:t>
      </w:r>
      <w:r w:rsidR="00612254">
        <w:t xml:space="preserve"> their</w:t>
      </w:r>
      <w:r w:rsidRPr="00D96EE0">
        <w:t xml:space="preserve"> </w:t>
      </w:r>
      <w:r w:rsidR="0056323B">
        <w:t xml:space="preserve">respective </w:t>
      </w:r>
      <w:r w:rsidR="00612254">
        <w:t xml:space="preserve">previous </w:t>
      </w:r>
      <w:r w:rsidR="00940DE2">
        <w:t>service packs or RTM releases</w:t>
      </w:r>
      <w:r w:rsidRPr="00D96EE0">
        <w:t xml:space="preserve">. </w:t>
      </w:r>
    </w:p>
    <w:p w14:paraId="130326A9" w14:textId="77777777" w:rsidR="00F4117D" w:rsidRDefault="00F4117D" w:rsidP="00F4117D">
      <w:pPr>
        <w:pStyle w:val="Heading1"/>
      </w:pPr>
      <w:bookmarkStart w:id="16" w:name="_Toc288495757"/>
      <w:r>
        <w:t>Impact on Log Shipping</w:t>
      </w:r>
      <w:bookmarkEnd w:id="16"/>
    </w:p>
    <w:p w14:paraId="7AEECA27" w14:textId="77777777" w:rsidR="00F4117D" w:rsidRDefault="00F4117D" w:rsidP="00F4117D">
      <w:r w:rsidRPr="00240168">
        <w:t>Log shipping is based on log backup/restore, so it behaves similarly to backup/recover</w:t>
      </w:r>
      <w:r>
        <w:t xml:space="preserve">y. If </w:t>
      </w:r>
      <w:r w:rsidR="00F1554F">
        <w:t>support</w:t>
      </w:r>
      <w:r>
        <w:t xml:space="preserve"> for 15,000 partitions </w:t>
      </w:r>
      <w:r w:rsidRPr="00240168">
        <w:t>is not enabled, there are no res</w:t>
      </w:r>
      <w:r>
        <w:t xml:space="preserve">trictions. However, if </w:t>
      </w:r>
      <w:r w:rsidR="00F1554F">
        <w:t>support</w:t>
      </w:r>
      <w:r>
        <w:t xml:space="preserve"> for 15,000 partitions is enabled</w:t>
      </w:r>
      <w:r w:rsidRPr="00240168">
        <w:t xml:space="preserve">, </w:t>
      </w:r>
      <w:r>
        <w:t>consider the following scenarios</w:t>
      </w:r>
      <w:r w:rsidR="001210E5">
        <w:t>.</w:t>
      </w:r>
    </w:p>
    <w:tbl>
      <w:tblPr>
        <w:tblStyle w:val="TableGrid"/>
        <w:tblW w:w="0" w:type="auto"/>
        <w:tblLook w:val="04A0" w:firstRow="1" w:lastRow="0" w:firstColumn="1" w:lastColumn="0" w:noHBand="0" w:noVBand="1"/>
      </w:tblPr>
      <w:tblGrid>
        <w:gridCol w:w="2448"/>
        <w:gridCol w:w="2520"/>
        <w:gridCol w:w="4608"/>
      </w:tblGrid>
      <w:tr w:rsidR="00F621B1" w14:paraId="5E89C854" w14:textId="77777777" w:rsidTr="00834E37">
        <w:tc>
          <w:tcPr>
            <w:tcW w:w="2448" w:type="dxa"/>
          </w:tcPr>
          <w:p w14:paraId="17296EA4" w14:textId="46924DF2" w:rsidR="00F621B1" w:rsidRPr="00834E37" w:rsidRDefault="00F621B1" w:rsidP="00834E37">
            <w:pPr>
              <w:jc w:val="center"/>
              <w:rPr>
                <w:b/>
              </w:rPr>
            </w:pPr>
            <w:r w:rsidRPr="00834E37">
              <w:rPr>
                <w:b/>
              </w:rPr>
              <w:t>Instance on Primary</w:t>
            </w:r>
          </w:p>
        </w:tc>
        <w:tc>
          <w:tcPr>
            <w:tcW w:w="2520" w:type="dxa"/>
          </w:tcPr>
          <w:p w14:paraId="2B86509D" w14:textId="22BC562B" w:rsidR="00F621B1" w:rsidRPr="00834E37" w:rsidRDefault="00F621B1" w:rsidP="00834E37">
            <w:pPr>
              <w:jc w:val="center"/>
              <w:rPr>
                <w:b/>
              </w:rPr>
            </w:pPr>
            <w:r w:rsidRPr="00834E37">
              <w:rPr>
                <w:b/>
              </w:rPr>
              <w:t>Instance on Secondary</w:t>
            </w:r>
          </w:p>
        </w:tc>
        <w:tc>
          <w:tcPr>
            <w:tcW w:w="4608" w:type="dxa"/>
          </w:tcPr>
          <w:p w14:paraId="5ACF5201" w14:textId="2E4285DD" w:rsidR="00F621B1" w:rsidRPr="00834E37" w:rsidRDefault="00F621B1" w:rsidP="00834E37">
            <w:pPr>
              <w:jc w:val="center"/>
              <w:rPr>
                <w:b/>
              </w:rPr>
            </w:pPr>
            <w:r w:rsidRPr="00834E37">
              <w:rPr>
                <w:b/>
              </w:rPr>
              <w:t>Impact</w:t>
            </w:r>
          </w:p>
        </w:tc>
      </w:tr>
      <w:tr w:rsidR="00F621B1" w14:paraId="59F846ED" w14:textId="77777777" w:rsidTr="00834E37">
        <w:trPr>
          <w:trHeight w:val="728"/>
        </w:trPr>
        <w:tc>
          <w:tcPr>
            <w:tcW w:w="2448" w:type="dxa"/>
          </w:tcPr>
          <w:p w14:paraId="66D721CB" w14:textId="49164BBF" w:rsidR="00F621B1" w:rsidRDefault="00F621B1" w:rsidP="00F4117D">
            <w:r>
              <w:t>SQL Server 2008 SP2</w:t>
            </w:r>
          </w:p>
        </w:tc>
        <w:tc>
          <w:tcPr>
            <w:tcW w:w="2520" w:type="dxa"/>
          </w:tcPr>
          <w:p w14:paraId="66385C6F" w14:textId="7764BDC4" w:rsidR="00F621B1" w:rsidRDefault="00F621B1" w:rsidP="00F4117D">
            <w:r>
              <w:t>SQL Server 2008 SP2</w:t>
            </w:r>
          </w:p>
        </w:tc>
        <w:tc>
          <w:tcPr>
            <w:tcW w:w="4608" w:type="dxa"/>
            <w:vMerge w:val="restart"/>
          </w:tcPr>
          <w:p w14:paraId="6730D6C3" w14:textId="185F9276" w:rsidR="00F621B1" w:rsidRDefault="00F621B1" w:rsidP="00F4117D">
            <w:r>
              <w:t>These scenarios are supported. You can enable support for 15,000 partitions on the primary. This is a logged operation. When the transaction log backup is restored on the secondary, support for 15,000 partitions is automatically enabled.</w:t>
            </w:r>
          </w:p>
          <w:p w14:paraId="1B3EF98D" w14:textId="0CBF1927" w:rsidR="00F621B1" w:rsidRDefault="00F621B1" w:rsidP="00F4117D"/>
        </w:tc>
      </w:tr>
      <w:tr w:rsidR="00F621B1" w14:paraId="5C505E2E" w14:textId="77777777" w:rsidTr="00834E37">
        <w:tc>
          <w:tcPr>
            <w:tcW w:w="2448" w:type="dxa"/>
          </w:tcPr>
          <w:p w14:paraId="24C5CE7C" w14:textId="5EEF53D0" w:rsidR="00F621B1" w:rsidRDefault="00F621B1" w:rsidP="00F4117D">
            <w:r>
              <w:t>SQL Server 2008 R2 SP1</w:t>
            </w:r>
          </w:p>
        </w:tc>
        <w:tc>
          <w:tcPr>
            <w:tcW w:w="2520" w:type="dxa"/>
          </w:tcPr>
          <w:p w14:paraId="538F4376" w14:textId="658CA052" w:rsidR="00F621B1" w:rsidRDefault="00F621B1" w:rsidP="00F4117D">
            <w:r>
              <w:t>SQL Server 2008 R2 SP1</w:t>
            </w:r>
          </w:p>
        </w:tc>
        <w:tc>
          <w:tcPr>
            <w:tcW w:w="4608" w:type="dxa"/>
            <w:vMerge/>
          </w:tcPr>
          <w:p w14:paraId="3A1BEC98" w14:textId="77777777" w:rsidR="00F621B1" w:rsidRDefault="00F621B1" w:rsidP="00F4117D"/>
        </w:tc>
      </w:tr>
      <w:tr w:rsidR="00F621B1" w14:paraId="482DEF7B" w14:textId="77777777" w:rsidTr="00834E37">
        <w:trPr>
          <w:trHeight w:val="638"/>
        </w:trPr>
        <w:tc>
          <w:tcPr>
            <w:tcW w:w="2448" w:type="dxa"/>
          </w:tcPr>
          <w:p w14:paraId="1239F82F" w14:textId="72930E20" w:rsidR="00F621B1" w:rsidRDefault="00F621B1" w:rsidP="00F4117D">
            <w:r>
              <w:t>SQL Server 2008 SP2</w:t>
            </w:r>
          </w:p>
        </w:tc>
        <w:tc>
          <w:tcPr>
            <w:tcW w:w="2520" w:type="dxa"/>
          </w:tcPr>
          <w:p w14:paraId="54F2E503" w14:textId="4A48C787" w:rsidR="00F621B1" w:rsidRDefault="00F621B1" w:rsidP="00F4117D">
            <w:r>
              <w:t>SQL Server 2008 RTM</w:t>
            </w:r>
          </w:p>
        </w:tc>
        <w:tc>
          <w:tcPr>
            <w:tcW w:w="4608" w:type="dxa"/>
            <w:vMerge w:val="restart"/>
          </w:tcPr>
          <w:p w14:paraId="57ABF04C" w14:textId="2017E334" w:rsidR="00F621B1" w:rsidRDefault="00F621B1" w:rsidP="00F4117D">
            <w:r>
              <w:t>These scenarios are</w:t>
            </w:r>
            <w:r w:rsidR="00101D58">
              <w:t xml:space="preserve"> only</w:t>
            </w:r>
            <w:r>
              <w:t xml:space="preserve"> supported if</w:t>
            </w:r>
            <w:r w:rsidR="00101D58">
              <w:t xml:space="preserve"> the database on the primary does not have</w:t>
            </w:r>
            <w:r>
              <w:t xml:space="preserve"> support for 15,000 partitions enabled. Restoring log records or physical backup on the secondary will fail</w:t>
            </w:r>
            <w:r w:rsidR="00101D58">
              <w:t xml:space="preserve"> if support for 15,000 partitions is enabled on the primary</w:t>
            </w:r>
            <w:r>
              <w:t xml:space="preserve">. </w:t>
            </w:r>
          </w:p>
          <w:p w14:paraId="054877F0" w14:textId="2F33898E" w:rsidR="00F621B1" w:rsidRDefault="00F621B1" w:rsidP="00F4117D"/>
        </w:tc>
      </w:tr>
      <w:tr w:rsidR="00F621B1" w14:paraId="63C269E6" w14:textId="77777777" w:rsidTr="00834E37">
        <w:trPr>
          <w:trHeight w:val="530"/>
        </w:trPr>
        <w:tc>
          <w:tcPr>
            <w:tcW w:w="2448" w:type="dxa"/>
          </w:tcPr>
          <w:p w14:paraId="25490B7D" w14:textId="0E91CE80" w:rsidR="00F621B1" w:rsidRDefault="00F621B1" w:rsidP="00F4117D">
            <w:r>
              <w:t>SQL Server 2008 SP2</w:t>
            </w:r>
          </w:p>
        </w:tc>
        <w:tc>
          <w:tcPr>
            <w:tcW w:w="2520" w:type="dxa"/>
          </w:tcPr>
          <w:p w14:paraId="7E4A9106" w14:textId="66EEFC0B" w:rsidR="00F621B1" w:rsidRDefault="00F621B1" w:rsidP="00F4117D">
            <w:r>
              <w:t>SQL Server 2008 SP1</w:t>
            </w:r>
          </w:p>
        </w:tc>
        <w:tc>
          <w:tcPr>
            <w:tcW w:w="4608" w:type="dxa"/>
            <w:vMerge/>
          </w:tcPr>
          <w:p w14:paraId="0DAA927C" w14:textId="77777777" w:rsidR="00F621B1" w:rsidRDefault="00F621B1" w:rsidP="00F4117D"/>
        </w:tc>
      </w:tr>
      <w:tr w:rsidR="00F621B1" w14:paraId="78F41338" w14:textId="77777777" w:rsidTr="00C10443">
        <w:tc>
          <w:tcPr>
            <w:tcW w:w="2448" w:type="dxa"/>
          </w:tcPr>
          <w:p w14:paraId="34658801" w14:textId="448DDA51" w:rsidR="00F621B1" w:rsidRDefault="00F621B1" w:rsidP="00F4117D">
            <w:r>
              <w:t>SQL Server 2008 R2 SP1</w:t>
            </w:r>
          </w:p>
        </w:tc>
        <w:tc>
          <w:tcPr>
            <w:tcW w:w="2520" w:type="dxa"/>
          </w:tcPr>
          <w:p w14:paraId="361F53F9" w14:textId="0EE5FFD7" w:rsidR="00F621B1" w:rsidRDefault="00F621B1" w:rsidP="00F4117D">
            <w:r>
              <w:t>SQL Server 2008 R2 RTM</w:t>
            </w:r>
          </w:p>
        </w:tc>
        <w:tc>
          <w:tcPr>
            <w:tcW w:w="4608" w:type="dxa"/>
            <w:vMerge/>
          </w:tcPr>
          <w:p w14:paraId="6AE5477A" w14:textId="77777777" w:rsidR="00F621B1" w:rsidRDefault="00F621B1" w:rsidP="00F4117D"/>
        </w:tc>
      </w:tr>
    </w:tbl>
    <w:p w14:paraId="7189BC08" w14:textId="77777777" w:rsidR="00F4117D" w:rsidRDefault="00F4117D" w:rsidP="00F4117D">
      <w:pPr>
        <w:pStyle w:val="Heading1"/>
      </w:pPr>
      <w:bookmarkStart w:id="17" w:name="_Toc288495758"/>
      <w:r>
        <w:lastRenderedPageBreak/>
        <w:t>Impact on Database Mirroring</w:t>
      </w:r>
      <w:bookmarkEnd w:id="17"/>
    </w:p>
    <w:p w14:paraId="4BFF834E" w14:textId="77777777" w:rsidR="00F4117D" w:rsidRDefault="00F4117D" w:rsidP="00F4117D">
      <w:pPr>
        <w:rPr>
          <w:rFonts w:cstheme="minorHAnsi"/>
        </w:rPr>
      </w:pPr>
      <w:r w:rsidRPr="00556B50">
        <w:rPr>
          <w:rFonts w:cstheme="minorHAnsi"/>
        </w:rPr>
        <w:t xml:space="preserve">If </w:t>
      </w:r>
      <w:r w:rsidR="00F1554F">
        <w:rPr>
          <w:rFonts w:cstheme="minorHAnsi"/>
        </w:rPr>
        <w:t>support</w:t>
      </w:r>
      <w:r w:rsidRPr="00556B50">
        <w:rPr>
          <w:rFonts w:cstheme="minorHAnsi"/>
        </w:rPr>
        <w:t xml:space="preserve"> for 15,000 partitions </w:t>
      </w:r>
      <w:r w:rsidR="005A51EF">
        <w:rPr>
          <w:rFonts w:cstheme="minorHAnsi"/>
        </w:rPr>
        <w:t>is not required</w:t>
      </w:r>
      <w:r w:rsidRPr="00556B50">
        <w:rPr>
          <w:rFonts w:cstheme="minorHAnsi"/>
        </w:rPr>
        <w:t xml:space="preserve">, no changes are required in the mirroring configuration. </w:t>
      </w:r>
      <w:r w:rsidR="005A51EF">
        <w:rPr>
          <w:rFonts w:cstheme="minorHAnsi"/>
        </w:rPr>
        <w:t xml:space="preserve">However, </w:t>
      </w:r>
      <w:r w:rsidR="00E41713">
        <w:rPr>
          <w:rFonts w:cstheme="minorHAnsi"/>
        </w:rPr>
        <w:t xml:space="preserve">to enable or disable </w:t>
      </w:r>
      <w:r w:rsidR="00F1554F">
        <w:rPr>
          <w:rFonts w:cstheme="minorHAnsi"/>
        </w:rPr>
        <w:t>support</w:t>
      </w:r>
      <w:r w:rsidR="005A51EF">
        <w:rPr>
          <w:rFonts w:cstheme="minorHAnsi"/>
        </w:rPr>
        <w:t xml:space="preserve"> for 15,000 partitions on a database in the mirroring environment, you must </w:t>
      </w:r>
      <w:r w:rsidR="00055CD3">
        <w:rPr>
          <w:rFonts w:cstheme="minorHAnsi"/>
        </w:rPr>
        <w:t>follow the steps described here.</w:t>
      </w:r>
    </w:p>
    <w:p w14:paraId="245D1FAE" w14:textId="77777777" w:rsidR="00F4117D" w:rsidRPr="00556B50" w:rsidRDefault="00F4117D" w:rsidP="00F4117D">
      <w:pPr>
        <w:pStyle w:val="Heading2"/>
        <w:rPr>
          <w:rFonts w:asciiTheme="minorHAnsi" w:hAnsiTheme="minorHAnsi"/>
          <w:sz w:val="22"/>
          <w:szCs w:val="22"/>
        </w:rPr>
      </w:pPr>
      <w:bookmarkStart w:id="18" w:name="_Toc288495759"/>
      <w:r>
        <w:t>Enabling Support for 15,000 Partitions on a Database in a Mirrored Environment</w:t>
      </w:r>
      <w:bookmarkEnd w:id="18"/>
    </w:p>
    <w:p w14:paraId="23950F9C" w14:textId="73E3DE27" w:rsidR="001330E5" w:rsidRPr="00556B50" w:rsidRDefault="001330E5" w:rsidP="001330E5">
      <w:pPr>
        <w:pStyle w:val="ListParagraph"/>
        <w:numPr>
          <w:ilvl w:val="0"/>
          <w:numId w:val="27"/>
        </w:numPr>
        <w:rPr>
          <w:rFonts w:cstheme="minorHAnsi"/>
        </w:rPr>
      </w:pPr>
      <w:r w:rsidRPr="00556B50">
        <w:rPr>
          <w:rFonts w:cstheme="minorHAnsi"/>
        </w:rPr>
        <w:t xml:space="preserve">Upgrade </w:t>
      </w:r>
      <w:proofErr w:type="gramStart"/>
      <w:r w:rsidRPr="00556B50">
        <w:rPr>
          <w:rFonts w:cstheme="minorHAnsi"/>
        </w:rPr>
        <w:t>both the primary and mirr</w:t>
      </w:r>
      <w:r>
        <w:rPr>
          <w:rFonts w:cstheme="minorHAnsi"/>
        </w:rPr>
        <w:t>ored instance to SQL Server 2008</w:t>
      </w:r>
      <w:r w:rsidRPr="00556B50">
        <w:rPr>
          <w:rFonts w:cstheme="minorHAnsi"/>
        </w:rPr>
        <w:t> SP2</w:t>
      </w:r>
      <w:r w:rsidR="0056323B">
        <w:rPr>
          <w:rFonts w:cstheme="minorHAnsi"/>
        </w:rPr>
        <w:t xml:space="preserve"> </w:t>
      </w:r>
      <w:r w:rsidR="00C10443">
        <w:rPr>
          <w:rFonts w:cstheme="minorHAnsi"/>
        </w:rPr>
        <w:t>or</w:t>
      </w:r>
      <w:proofErr w:type="gramEnd"/>
      <w:r w:rsidR="00C10443">
        <w:rPr>
          <w:rFonts w:cstheme="minorHAnsi"/>
        </w:rPr>
        <w:t xml:space="preserve"> upgrade both the primary and mirrored instance to SQL Server 2008 R2 SP1. </w:t>
      </w:r>
    </w:p>
    <w:p w14:paraId="28848C65" w14:textId="77777777" w:rsidR="00F4117D" w:rsidRPr="00F726F6" w:rsidRDefault="001330E5" w:rsidP="00F4117D">
      <w:pPr>
        <w:pStyle w:val="ListParagraph"/>
        <w:numPr>
          <w:ilvl w:val="0"/>
          <w:numId w:val="27"/>
        </w:numPr>
        <w:rPr>
          <w:rFonts w:cstheme="minorHAnsi"/>
        </w:rPr>
      </w:pPr>
      <w:r>
        <w:rPr>
          <w:rFonts w:cstheme="minorHAnsi"/>
        </w:rPr>
        <w:t>Remove database mirroring.</w:t>
      </w:r>
    </w:p>
    <w:p w14:paraId="000AC56E" w14:textId="07CE7D40" w:rsidR="00F4117D" w:rsidRPr="005F630B" w:rsidRDefault="00F4117D" w:rsidP="00F4117D">
      <w:pPr>
        <w:pStyle w:val="ListParagraph"/>
        <w:numPr>
          <w:ilvl w:val="0"/>
          <w:numId w:val="27"/>
        </w:numPr>
        <w:rPr>
          <w:rFonts w:cstheme="minorHAnsi"/>
        </w:rPr>
      </w:pPr>
      <w:r>
        <w:rPr>
          <w:rFonts w:cstheme="minorHAnsi"/>
        </w:rPr>
        <w:t xml:space="preserve">Enable </w:t>
      </w:r>
      <w:r w:rsidR="00F1554F">
        <w:rPr>
          <w:rFonts w:cstheme="minorHAnsi"/>
        </w:rPr>
        <w:t>support</w:t>
      </w:r>
      <w:r>
        <w:rPr>
          <w:rFonts w:cstheme="minorHAnsi"/>
        </w:rPr>
        <w:t xml:space="preserve"> for 15,000 partitions </w:t>
      </w:r>
      <w:r w:rsidRPr="00556B50">
        <w:rPr>
          <w:rFonts w:cstheme="minorHAnsi"/>
        </w:rPr>
        <w:t>on the</w:t>
      </w:r>
      <w:r>
        <w:rPr>
          <w:rFonts w:cstheme="minorHAnsi"/>
        </w:rPr>
        <w:t xml:space="preserve"> pri</w:t>
      </w:r>
      <w:r w:rsidR="00C10443">
        <w:rPr>
          <w:rFonts w:cstheme="minorHAnsi"/>
        </w:rPr>
        <w:t>mary</w:t>
      </w:r>
      <w:r>
        <w:rPr>
          <w:rFonts w:cstheme="minorHAnsi"/>
        </w:rPr>
        <w:t xml:space="preserve"> database.</w:t>
      </w:r>
    </w:p>
    <w:p w14:paraId="3844AC0F" w14:textId="77777777" w:rsidR="00F4117D" w:rsidRDefault="00F4117D" w:rsidP="00F4117D">
      <w:pPr>
        <w:pStyle w:val="ListParagraph"/>
        <w:numPr>
          <w:ilvl w:val="0"/>
          <w:numId w:val="27"/>
        </w:numPr>
        <w:rPr>
          <w:rFonts w:cstheme="minorHAnsi"/>
          <w:color w:val="000000"/>
        </w:rPr>
      </w:pPr>
      <w:r w:rsidRPr="00556B50">
        <w:rPr>
          <w:rFonts w:cstheme="minorHAnsi"/>
          <w:color w:val="000000"/>
        </w:rPr>
        <w:t>Re-establish database mirroring.</w:t>
      </w:r>
    </w:p>
    <w:p w14:paraId="3D897D8A" w14:textId="77777777" w:rsidR="00F4117D" w:rsidRPr="00556B50" w:rsidRDefault="00F4117D" w:rsidP="00F4117D">
      <w:pPr>
        <w:pStyle w:val="Heading2"/>
        <w:rPr>
          <w:rFonts w:asciiTheme="minorHAnsi" w:hAnsiTheme="minorHAnsi"/>
          <w:sz w:val="22"/>
          <w:szCs w:val="22"/>
        </w:rPr>
      </w:pPr>
      <w:bookmarkStart w:id="19" w:name="_Toc288495760"/>
      <w:r>
        <w:t>Disabling Support for 15,000 Partitions on a Database in a Mirrored Environment</w:t>
      </w:r>
      <w:bookmarkEnd w:id="19"/>
    </w:p>
    <w:p w14:paraId="5EA1E030" w14:textId="77777777" w:rsidR="005B0326" w:rsidRPr="00590972" w:rsidRDefault="005B0326" w:rsidP="00590972">
      <w:pPr>
        <w:pStyle w:val="ListParagraph"/>
        <w:numPr>
          <w:ilvl w:val="0"/>
          <w:numId w:val="30"/>
        </w:numPr>
        <w:rPr>
          <w:rFonts w:cstheme="minorHAnsi"/>
        </w:rPr>
      </w:pPr>
      <w:r>
        <w:rPr>
          <w:rFonts w:cstheme="minorHAnsi"/>
          <w:color w:val="000000"/>
        </w:rPr>
        <w:t>R</w:t>
      </w:r>
      <w:r w:rsidR="00F4117D" w:rsidRPr="00590972">
        <w:rPr>
          <w:rFonts w:cstheme="minorHAnsi"/>
          <w:color w:val="000000"/>
        </w:rPr>
        <w:t>emove database mirroring</w:t>
      </w:r>
      <w:r>
        <w:rPr>
          <w:rFonts w:cstheme="minorHAnsi"/>
          <w:color w:val="000000"/>
        </w:rPr>
        <w:t>.</w:t>
      </w:r>
    </w:p>
    <w:p w14:paraId="03226F1A" w14:textId="77777777" w:rsidR="005B0326" w:rsidRPr="00590972" w:rsidRDefault="005B0326" w:rsidP="00590972">
      <w:pPr>
        <w:pStyle w:val="ListParagraph"/>
        <w:numPr>
          <w:ilvl w:val="0"/>
          <w:numId w:val="30"/>
        </w:numPr>
        <w:rPr>
          <w:rFonts w:cstheme="minorHAnsi"/>
        </w:rPr>
      </w:pPr>
      <w:r>
        <w:rPr>
          <w:rFonts w:cstheme="minorHAnsi"/>
          <w:color w:val="000000"/>
        </w:rPr>
        <w:t>F</w:t>
      </w:r>
      <w:r w:rsidR="00F4117D" w:rsidRPr="00590972">
        <w:rPr>
          <w:rFonts w:cstheme="minorHAnsi"/>
          <w:color w:val="000000"/>
        </w:rPr>
        <w:t xml:space="preserve">ollow the steps </w:t>
      </w:r>
      <w:r>
        <w:rPr>
          <w:rFonts w:cstheme="minorHAnsi"/>
          <w:color w:val="000000"/>
        </w:rPr>
        <w:t xml:space="preserve">described in the </w:t>
      </w:r>
      <w:r w:rsidR="00253408">
        <w:rPr>
          <w:rFonts w:cstheme="minorHAnsi"/>
          <w:color w:val="000000"/>
        </w:rPr>
        <w:t>“</w:t>
      </w:r>
      <w:r w:rsidR="00055CD3">
        <w:rPr>
          <w:rFonts w:cstheme="minorHAnsi"/>
          <w:color w:val="000000"/>
        </w:rPr>
        <w:t>Disabling</w:t>
      </w:r>
      <w:r w:rsidR="007923BC" w:rsidRPr="00590972">
        <w:rPr>
          <w:rFonts w:cstheme="minorHAnsi"/>
          <w:color w:val="000000"/>
        </w:rPr>
        <w:t xml:space="preserve"> </w:t>
      </w:r>
      <w:r w:rsidR="00055CD3">
        <w:rPr>
          <w:rFonts w:cstheme="minorHAnsi"/>
          <w:color w:val="000000"/>
        </w:rPr>
        <w:t>S</w:t>
      </w:r>
      <w:r w:rsidR="007923BC" w:rsidRPr="00590972">
        <w:rPr>
          <w:rFonts w:cstheme="minorHAnsi"/>
          <w:color w:val="000000"/>
        </w:rPr>
        <w:t xml:space="preserve">upport for 15,000 </w:t>
      </w:r>
      <w:r w:rsidR="00055CD3">
        <w:rPr>
          <w:rFonts w:cstheme="minorHAnsi"/>
          <w:color w:val="000000"/>
        </w:rPr>
        <w:t>P</w:t>
      </w:r>
      <w:r w:rsidR="007923BC" w:rsidRPr="00590972">
        <w:rPr>
          <w:rFonts w:cstheme="minorHAnsi"/>
          <w:color w:val="000000"/>
        </w:rPr>
        <w:t>artitions</w:t>
      </w:r>
      <w:r w:rsidR="00055CD3">
        <w:rPr>
          <w:rFonts w:cstheme="minorHAnsi"/>
          <w:color w:val="000000"/>
        </w:rPr>
        <w:t>” section</w:t>
      </w:r>
      <w:r>
        <w:rPr>
          <w:rFonts w:cstheme="minorHAnsi"/>
          <w:color w:val="000000"/>
        </w:rPr>
        <w:t>.</w:t>
      </w:r>
    </w:p>
    <w:p w14:paraId="5B0CEDDE" w14:textId="77777777" w:rsidR="00F4117D" w:rsidRPr="00590972" w:rsidRDefault="005B0326" w:rsidP="00590972">
      <w:pPr>
        <w:pStyle w:val="ListParagraph"/>
        <w:numPr>
          <w:ilvl w:val="0"/>
          <w:numId w:val="30"/>
        </w:numPr>
        <w:rPr>
          <w:rFonts w:cstheme="minorHAnsi"/>
        </w:rPr>
      </w:pPr>
      <w:r>
        <w:rPr>
          <w:rFonts w:cstheme="minorHAnsi"/>
          <w:color w:val="000000"/>
        </w:rPr>
        <w:t>R</w:t>
      </w:r>
      <w:r w:rsidR="00F4117D" w:rsidRPr="00590972">
        <w:rPr>
          <w:rFonts w:cstheme="minorHAnsi"/>
          <w:color w:val="000000"/>
        </w:rPr>
        <w:t>e-establish database mirroring.</w:t>
      </w:r>
    </w:p>
    <w:p w14:paraId="1A0E4B0C" w14:textId="6DE601FB" w:rsidR="00CB1C20" w:rsidRPr="00CB1C20" w:rsidRDefault="00CB1C20" w:rsidP="00CB1C20">
      <w:pPr>
        <w:rPr>
          <w:rFonts w:cstheme="minorHAnsi"/>
        </w:rPr>
      </w:pPr>
      <w:r>
        <w:rPr>
          <w:rFonts w:cstheme="minorHAnsi"/>
        </w:rPr>
        <w:t xml:space="preserve">For more information </w:t>
      </w:r>
      <w:r w:rsidR="00055CD3">
        <w:rPr>
          <w:rFonts w:cstheme="minorHAnsi"/>
        </w:rPr>
        <w:t>about</w:t>
      </w:r>
      <w:r>
        <w:rPr>
          <w:rFonts w:cstheme="minorHAnsi"/>
        </w:rPr>
        <w:t xml:space="preserve"> database mirroring and things to consider</w:t>
      </w:r>
      <w:r w:rsidR="009364F6">
        <w:rPr>
          <w:rFonts w:cstheme="minorHAnsi"/>
        </w:rPr>
        <w:t xml:space="preserve"> in the mirroring configuration</w:t>
      </w:r>
      <w:r>
        <w:rPr>
          <w:rFonts w:cstheme="minorHAnsi"/>
        </w:rPr>
        <w:t>, see SQL Server 2008</w:t>
      </w:r>
      <w:r w:rsidR="0056323B">
        <w:rPr>
          <w:rFonts w:cstheme="minorHAnsi"/>
        </w:rPr>
        <w:t xml:space="preserve"> and SQL Server 2008 R2</w:t>
      </w:r>
      <w:r>
        <w:rPr>
          <w:rFonts w:cstheme="minorHAnsi"/>
        </w:rPr>
        <w:t xml:space="preserve"> Books Online.</w:t>
      </w:r>
    </w:p>
    <w:p w14:paraId="3161DD55" w14:textId="77777777" w:rsidR="00F4117D" w:rsidRDefault="00F4117D" w:rsidP="00F4117D">
      <w:pPr>
        <w:pStyle w:val="Heading1"/>
      </w:pPr>
      <w:bookmarkStart w:id="20" w:name="_Toc288495761"/>
      <w:r>
        <w:t>Impact on Replication</w:t>
      </w:r>
      <w:bookmarkEnd w:id="20"/>
    </w:p>
    <w:p w14:paraId="1274D4C8" w14:textId="77777777" w:rsidR="00F4117D" w:rsidRDefault="00F4117D" w:rsidP="00F4117D">
      <w:pPr>
        <w:rPr>
          <w:color w:val="000000"/>
        </w:rPr>
      </w:pPr>
      <w:r>
        <w:rPr>
          <w:color w:val="000000"/>
        </w:rPr>
        <w:t xml:space="preserve">If </w:t>
      </w:r>
      <w:r w:rsidR="00F1554F">
        <w:rPr>
          <w:color w:val="000000"/>
        </w:rPr>
        <w:t>support</w:t>
      </w:r>
      <w:r>
        <w:rPr>
          <w:color w:val="000000"/>
        </w:rPr>
        <w:t xml:space="preserve"> for 15</w:t>
      </w:r>
      <w:r w:rsidR="004F6B76">
        <w:rPr>
          <w:color w:val="000000"/>
        </w:rPr>
        <w:t>,</w:t>
      </w:r>
      <w:r>
        <w:rPr>
          <w:color w:val="000000"/>
        </w:rPr>
        <w:t xml:space="preserve">000 partitions has not been enabled on a database, there are no changes in </w:t>
      </w:r>
      <w:r w:rsidR="00845967">
        <w:rPr>
          <w:color w:val="000000"/>
        </w:rPr>
        <w:t xml:space="preserve">replication </w:t>
      </w:r>
      <w:r>
        <w:rPr>
          <w:color w:val="000000"/>
        </w:rPr>
        <w:t xml:space="preserve">behavior. If </w:t>
      </w:r>
      <w:r w:rsidR="00F1554F">
        <w:rPr>
          <w:color w:val="000000"/>
        </w:rPr>
        <w:t>support</w:t>
      </w:r>
      <w:r>
        <w:rPr>
          <w:color w:val="000000"/>
        </w:rPr>
        <w:t xml:space="preserve"> for 15</w:t>
      </w:r>
      <w:r w:rsidR="004F6B76">
        <w:rPr>
          <w:color w:val="000000"/>
        </w:rPr>
        <w:t>,</w:t>
      </w:r>
      <w:r>
        <w:rPr>
          <w:color w:val="000000"/>
        </w:rPr>
        <w:t xml:space="preserve">000 partitions has been enabled on a database, </w:t>
      </w:r>
      <w:r w:rsidR="001D694D">
        <w:rPr>
          <w:color w:val="000000"/>
        </w:rPr>
        <w:t>snapshot replication, transactional replication, merge r</w:t>
      </w:r>
      <w:r>
        <w:rPr>
          <w:color w:val="000000"/>
        </w:rPr>
        <w:t xml:space="preserve">eplication, </w:t>
      </w:r>
      <w:r w:rsidR="001D694D">
        <w:rPr>
          <w:color w:val="000000"/>
        </w:rPr>
        <w:t>change data c</w:t>
      </w:r>
      <w:r>
        <w:rPr>
          <w:color w:val="000000"/>
        </w:rPr>
        <w:t>apture</w:t>
      </w:r>
      <w:r w:rsidR="00F44ACA">
        <w:rPr>
          <w:color w:val="000000"/>
        </w:rPr>
        <w:t>,</w:t>
      </w:r>
      <w:r>
        <w:rPr>
          <w:color w:val="000000"/>
        </w:rPr>
        <w:t xml:space="preserve"> and </w:t>
      </w:r>
      <w:r w:rsidR="001D694D">
        <w:rPr>
          <w:color w:val="000000"/>
        </w:rPr>
        <w:t>c</w:t>
      </w:r>
      <w:r>
        <w:rPr>
          <w:color w:val="000000"/>
        </w:rPr>
        <w:t xml:space="preserve">hange </w:t>
      </w:r>
      <w:r w:rsidR="001D694D">
        <w:rPr>
          <w:color w:val="000000"/>
        </w:rPr>
        <w:t>t</w:t>
      </w:r>
      <w:r>
        <w:rPr>
          <w:color w:val="000000"/>
        </w:rPr>
        <w:t>racking are not supported.</w:t>
      </w:r>
    </w:p>
    <w:p w14:paraId="2713BA66" w14:textId="77777777" w:rsidR="00F4117D" w:rsidRDefault="00F4117D" w:rsidP="00F4117D">
      <w:pPr>
        <w:pStyle w:val="Heading1"/>
      </w:pPr>
      <w:bookmarkStart w:id="21" w:name="_Toc288495762"/>
      <w:r>
        <w:t>Impact on Manageability</w:t>
      </w:r>
      <w:bookmarkEnd w:id="21"/>
    </w:p>
    <w:p w14:paraId="3AE2A84E" w14:textId="77777777" w:rsidR="00F4117D" w:rsidRPr="00FD0179" w:rsidRDefault="00F4117D" w:rsidP="00F4117D">
      <w:r>
        <w:t>It is recommended that you manually generate scripts for creating and managing partition functions, tables</w:t>
      </w:r>
      <w:r w:rsidR="007923BC">
        <w:t>,</w:t>
      </w:r>
      <w:r>
        <w:t xml:space="preserve"> and indexes with </w:t>
      </w:r>
      <w:r w:rsidR="00E6078D">
        <w:t xml:space="preserve">more </w:t>
      </w:r>
      <w:r>
        <w:t>than 1</w:t>
      </w:r>
      <w:r w:rsidR="00E6078D">
        <w:t>,</w:t>
      </w:r>
      <w:r>
        <w:t xml:space="preserve">000 partitions. You can run the scripts in Query </w:t>
      </w:r>
      <w:r w:rsidR="00E6078D">
        <w:t xml:space="preserve">Editor </w:t>
      </w:r>
      <w:r>
        <w:t xml:space="preserve">in SQL Server Management Studio. However, SQL Server Management Studio itself does not support </w:t>
      </w:r>
      <w:r w:rsidR="00E6078D">
        <w:t xml:space="preserve">the creation </w:t>
      </w:r>
      <w:r>
        <w:t xml:space="preserve">and </w:t>
      </w:r>
      <w:r w:rsidR="00E6078D">
        <w:t xml:space="preserve">management of </w:t>
      </w:r>
      <w:r>
        <w:t>partition function</w:t>
      </w:r>
      <w:r w:rsidR="00E6078D">
        <w:t>s</w:t>
      </w:r>
      <w:r>
        <w:t>, tables</w:t>
      </w:r>
      <w:r w:rsidR="00E6078D">
        <w:t>,</w:t>
      </w:r>
      <w:r>
        <w:t xml:space="preserve"> and indexes </w:t>
      </w:r>
      <w:r w:rsidR="00386499">
        <w:t xml:space="preserve">with more </w:t>
      </w:r>
      <w:r>
        <w:t>than 1</w:t>
      </w:r>
      <w:r w:rsidR="00E6078D">
        <w:t>,</w:t>
      </w:r>
      <w:r>
        <w:t>000 partitions.</w:t>
      </w:r>
    </w:p>
    <w:p w14:paraId="245F9C98" w14:textId="77777777" w:rsidR="00F4117D" w:rsidRDefault="00F4117D" w:rsidP="00F4117D">
      <w:pPr>
        <w:pStyle w:val="Heading1"/>
      </w:pPr>
      <w:bookmarkStart w:id="22" w:name="_Toc288495763"/>
      <w:r>
        <w:t>Impact on Performance</w:t>
      </w:r>
      <w:bookmarkEnd w:id="22"/>
    </w:p>
    <w:p w14:paraId="0307280C" w14:textId="77777777" w:rsidR="00386499" w:rsidRPr="00386499" w:rsidRDefault="00386499" w:rsidP="00BD7DDA">
      <w:r>
        <w:t>The new, higher limit on the number of partitions supported also affects memory, partitioned indexes, DBCC commands, and queries. This section describes the changes and provides workarounds as needed.</w:t>
      </w:r>
    </w:p>
    <w:p w14:paraId="44980A02" w14:textId="77777777" w:rsidR="00F4117D" w:rsidRDefault="00F4117D" w:rsidP="00F4117D">
      <w:pPr>
        <w:pStyle w:val="Heading2"/>
      </w:pPr>
      <w:bookmarkStart w:id="23" w:name="_Toc288495764"/>
      <w:r>
        <w:lastRenderedPageBreak/>
        <w:t>Memory</w:t>
      </w:r>
      <w:bookmarkEnd w:id="23"/>
    </w:p>
    <w:p w14:paraId="17C4CAAB" w14:textId="77777777" w:rsidR="005F4023" w:rsidRDefault="00667E73" w:rsidP="00F4117D">
      <w:pPr>
        <w:spacing w:after="0" w:line="240" w:lineRule="auto"/>
        <w:rPr>
          <w:rFonts w:ascii="Calibri" w:eastAsia="Times New Roman" w:hAnsi="Calibri" w:cs="Calibri"/>
        </w:rPr>
      </w:pPr>
      <w:r>
        <w:rPr>
          <w:rFonts w:ascii="Calibri" w:eastAsia="Times New Roman" w:hAnsi="Calibri" w:cs="Calibri"/>
        </w:rPr>
        <w:t>We</w:t>
      </w:r>
      <w:r w:rsidR="00F4117D">
        <w:rPr>
          <w:rFonts w:ascii="Calibri" w:eastAsia="Times New Roman" w:hAnsi="Calibri" w:cs="Calibri"/>
        </w:rPr>
        <w:t xml:space="preserve"> recommend that you use at least </w:t>
      </w:r>
      <w:r w:rsidR="005F4023">
        <w:rPr>
          <w:rFonts w:ascii="Calibri" w:eastAsia="Times New Roman" w:hAnsi="Calibri" w:cs="Calibri"/>
        </w:rPr>
        <w:t>16</w:t>
      </w:r>
      <w:r w:rsidR="00F4117D">
        <w:rPr>
          <w:rFonts w:ascii="Calibri" w:eastAsia="Times New Roman" w:hAnsi="Calibri" w:cs="Calibri"/>
        </w:rPr>
        <w:t xml:space="preserve"> GB of RAM </w:t>
      </w:r>
      <w:r>
        <w:rPr>
          <w:rFonts w:ascii="Calibri" w:eastAsia="Times New Roman" w:hAnsi="Calibri" w:cs="Calibri"/>
        </w:rPr>
        <w:t xml:space="preserve">if </w:t>
      </w:r>
      <w:r w:rsidR="007D6388">
        <w:rPr>
          <w:rFonts w:ascii="Calibri" w:eastAsia="Times New Roman" w:hAnsi="Calibri" w:cs="Calibri"/>
        </w:rPr>
        <w:t xml:space="preserve">a </w:t>
      </w:r>
      <w:r w:rsidR="00F4117D">
        <w:rPr>
          <w:rFonts w:ascii="Calibri" w:eastAsia="Times New Roman" w:hAnsi="Calibri" w:cs="Calibri"/>
        </w:rPr>
        <w:t>large number of partitions are in</w:t>
      </w:r>
      <w:r w:rsidR="00420347">
        <w:rPr>
          <w:rFonts w:ascii="Calibri" w:eastAsia="Times New Roman" w:hAnsi="Calibri" w:cs="Calibri"/>
        </w:rPr>
        <w:t xml:space="preserve"> use</w:t>
      </w:r>
      <w:r w:rsidR="00F4117D">
        <w:rPr>
          <w:rFonts w:ascii="Calibri" w:eastAsia="Times New Roman" w:hAnsi="Calibri" w:cs="Calibri"/>
        </w:rPr>
        <w:t xml:space="preserve">. </w:t>
      </w:r>
      <w:proofErr w:type="gramStart"/>
      <w:r w:rsidR="007923BC">
        <w:rPr>
          <w:rFonts w:ascii="Calibri" w:eastAsia="Times New Roman" w:hAnsi="Calibri" w:cs="Calibri"/>
        </w:rPr>
        <w:t>If the system does not have enough memory</w:t>
      </w:r>
      <w:r w:rsidR="005633A7">
        <w:rPr>
          <w:rFonts w:ascii="Calibri" w:eastAsia="Times New Roman" w:hAnsi="Calibri" w:cs="Calibri"/>
        </w:rPr>
        <w:t xml:space="preserve">, </w:t>
      </w:r>
      <w:r w:rsidR="00420347">
        <w:rPr>
          <w:rFonts w:ascii="Calibri" w:eastAsia="Times New Roman" w:hAnsi="Calibri" w:cs="Calibri"/>
        </w:rPr>
        <w:t>DML and index creation and rebuild statements</w:t>
      </w:r>
      <w:r w:rsidR="005633A7">
        <w:rPr>
          <w:rFonts w:ascii="Calibri" w:eastAsia="Times New Roman" w:hAnsi="Calibri" w:cs="Calibri"/>
        </w:rPr>
        <w:t xml:space="preserve"> </w:t>
      </w:r>
      <w:r>
        <w:rPr>
          <w:rFonts w:ascii="Calibri" w:eastAsia="Times New Roman" w:hAnsi="Calibri" w:cs="Calibri"/>
        </w:rPr>
        <w:t xml:space="preserve">can </w:t>
      </w:r>
      <w:r w:rsidR="005F4023">
        <w:rPr>
          <w:rFonts w:ascii="Calibri" w:eastAsia="Times New Roman" w:hAnsi="Calibri" w:cs="Calibri"/>
        </w:rPr>
        <w:t>fail due to insufficient memory.</w:t>
      </w:r>
      <w:proofErr w:type="gramEnd"/>
      <w:r w:rsidR="005F4023">
        <w:rPr>
          <w:rFonts w:ascii="Calibri" w:eastAsia="Times New Roman" w:hAnsi="Calibri" w:cs="Calibri"/>
        </w:rPr>
        <w:t xml:space="preserve"> </w:t>
      </w:r>
    </w:p>
    <w:p w14:paraId="739FC7BA" w14:textId="77777777" w:rsidR="005F4023" w:rsidRDefault="005F4023" w:rsidP="00F4117D">
      <w:pPr>
        <w:spacing w:after="0" w:line="240" w:lineRule="auto"/>
        <w:rPr>
          <w:rFonts w:ascii="Calibri" w:eastAsia="Times New Roman" w:hAnsi="Calibri" w:cs="Calibri"/>
        </w:rPr>
      </w:pPr>
    </w:p>
    <w:p w14:paraId="53BE20F5" w14:textId="77777777" w:rsidR="00F4117D" w:rsidRPr="00DA15CF" w:rsidRDefault="00177AC5" w:rsidP="00F4117D">
      <w:pPr>
        <w:spacing w:after="0" w:line="240" w:lineRule="auto"/>
        <w:rPr>
          <w:rFonts w:ascii="Calibri" w:eastAsia="Times New Roman" w:hAnsi="Calibri" w:cs="Calibri"/>
        </w:rPr>
      </w:pPr>
      <w:r>
        <w:rPr>
          <w:rFonts w:ascii="Calibri" w:eastAsia="Times New Roman" w:hAnsi="Calibri" w:cs="Calibri"/>
        </w:rPr>
        <w:t xml:space="preserve">With many </w:t>
      </w:r>
      <w:r w:rsidR="002D1FAB">
        <w:rPr>
          <w:rFonts w:ascii="Calibri" w:eastAsia="Times New Roman" w:hAnsi="Calibri" w:cs="Calibri"/>
        </w:rPr>
        <w:t>memory-intensive processes running on the system</w:t>
      </w:r>
      <w:r w:rsidR="005F4023">
        <w:rPr>
          <w:rFonts w:ascii="Calibri" w:eastAsia="Times New Roman" w:hAnsi="Calibri" w:cs="Calibri"/>
        </w:rPr>
        <w:t xml:space="preserve"> with 16</w:t>
      </w:r>
      <w:r>
        <w:rPr>
          <w:rFonts w:ascii="Calibri" w:eastAsia="Times New Roman" w:hAnsi="Calibri" w:cs="Calibri"/>
        </w:rPr>
        <w:t xml:space="preserve"> GB of RAM</w:t>
      </w:r>
      <w:r w:rsidR="002D1FAB">
        <w:rPr>
          <w:rFonts w:ascii="Calibri" w:eastAsia="Times New Roman" w:hAnsi="Calibri" w:cs="Calibri"/>
        </w:rPr>
        <w:t>,</w:t>
      </w:r>
      <w:r w:rsidR="005633A7">
        <w:rPr>
          <w:rFonts w:ascii="Calibri" w:eastAsia="Times New Roman" w:hAnsi="Calibri" w:cs="Calibri"/>
        </w:rPr>
        <w:t xml:space="preserve"> </w:t>
      </w:r>
      <w:r w:rsidR="002D1FAB">
        <w:rPr>
          <w:rFonts w:ascii="Calibri" w:eastAsia="Times New Roman" w:hAnsi="Calibri" w:cs="Calibri"/>
        </w:rPr>
        <w:t>i</w:t>
      </w:r>
      <w:r w:rsidR="00790727">
        <w:rPr>
          <w:rFonts w:ascii="Calibri" w:eastAsia="Times New Roman" w:hAnsi="Calibri" w:cs="Calibri"/>
        </w:rPr>
        <w:t xml:space="preserve">t is possible that </w:t>
      </w:r>
      <w:r w:rsidR="009A2FDE">
        <w:rPr>
          <w:rFonts w:ascii="Calibri" w:eastAsia="Times New Roman" w:hAnsi="Calibri" w:cs="Calibri"/>
        </w:rPr>
        <w:t>the DML and index creation and rebuild statements</w:t>
      </w:r>
      <w:r w:rsidR="002D1FAB">
        <w:rPr>
          <w:rFonts w:ascii="Calibri" w:eastAsia="Times New Roman" w:hAnsi="Calibri" w:cs="Calibri"/>
        </w:rPr>
        <w:t xml:space="preserve"> </w:t>
      </w:r>
      <w:r w:rsidR="00667E73">
        <w:rPr>
          <w:rFonts w:ascii="Calibri" w:eastAsia="Times New Roman" w:hAnsi="Calibri" w:cs="Calibri"/>
        </w:rPr>
        <w:t xml:space="preserve">that run </w:t>
      </w:r>
      <w:r w:rsidR="002D1FAB">
        <w:rPr>
          <w:rFonts w:ascii="Calibri" w:eastAsia="Times New Roman" w:hAnsi="Calibri" w:cs="Calibri"/>
        </w:rPr>
        <w:t xml:space="preserve">on </w:t>
      </w:r>
      <w:r w:rsidR="00667E73">
        <w:rPr>
          <w:rFonts w:ascii="Calibri" w:eastAsia="Times New Roman" w:hAnsi="Calibri" w:cs="Calibri"/>
        </w:rPr>
        <w:t xml:space="preserve">a </w:t>
      </w:r>
      <w:r w:rsidR="002D1FAB">
        <w:rPr>
          <w:rFonts w:ascii="Calibri" w:eastAsia="Times New Roman" w:hAnsi="Calibri" w:cs="Calibri"/>
        </w:rPr>
        <w:t>large number of partition</w:t>
      </w:r>
      <w:r w:rsidR="00667E73">
        <w:rPr>
          <w:rFonts w:ascii="Calibri" w:eastAsia="Times New Roman" w:hAnsi="Calibri" w:cs="Calibri"/>
        </w:rPr>
        <w:t xml:space="preserve">s may still run out of memory. </w:t>
      </w:r>
      <w:r w:rsidR="002D1FAB">
        <w:rPr>
          <w:rFonts w:ascii="Calibri" w:eastAsia="Times New Roman" w:hAnsi="Calibri" w:cs="Calibri"/>
        </w:rPr>
        <w:t xml:space="preserve">Therefore, the larger the amount of memory, the less likely you are to encounter performance and memory issues. </w:t>
      </w:r>
    </w:p>
    <w:p w14:paraId="4003308B" w14:textId="77777777" w:rsidR="00F4117D" w:rsidRPr="0081369F" w:rsidRDefault="00F4117D" w:rsidP="00F4117D">
      <w:pPr>
        <w:pStyle w:val="Heading2"/>
      </w:pPr>
      <w:bookmarkStart w:id="24" w:name="_Toc288495765"/>
      <w:r>
        <w:t>Partitioned Indexes</w:t>
      </w:r>
      <w:bookmarkEnd w:id="24"/>
    </w:p>
    <w:p w14:paraId="556A20A8" w14:textId="77777777" w:rsidR="00F4117D" w:rsidRDefault="00F4117D" w:rsidP="00F4117D">
      <w:r>
        <w:t>As describe</w:t>
      </w:r>
      <w:r w:rsidR="007923BC">
        <w:t>d</w:t>
      </w:r>
      <w:r>
        <w:t xml:space="preserve"> in </w:t>
      </w:r>
      <w:hyperlink r:id="rId17" w:history="1">
        <w:r w:rsidRPr="00FE42A4">
          <w:rPr>
            <w:rStyle w:val="Hyperlink"/>
          </w:rPr>
          <w:t>Special Guidelines for Partitioned Indexes</w:t>
        </w:r>
      </w:hyperlink>
      <w:r>
        <w:t xml:space="preserve"> </w:t>
      </w:r>
      <w:r w:rsidRPr="00F4117D">
        <w:t>(</w:t>
      </w:r>
      <w:r w:rsidRPr="00386499">
        <w:t>http://msdn.microsoft.com/en-us/library/ms187526.aspx</w:t>
      </w:r>
      <w:r w:rsidRPr="00F4117D">
        <w:t>)</w:t>
      </w:r>
      <w:r>
        <w:t xml:space="preserve">, memory limitations can affect the performance or ability of SQL Server to build a partitioned index. This is </w:t>
      </w:r>
      <w:r w:rsidR="00420347">
        <w:t>e</w:t>
      </w:r>
      <w:r>
        <w:t>specially the case with nonaligned indexes.</w:t>
      </w:r>
    </w:p>
    <w:p w14:paraId="6373B6E7" w14:textId="77777777" w:rsidR="00F4117D" w:rsidRDefault="00F4117D" w:rsidP="00F4117D">
      <w:r>
        <w:t>Creati</w:t>
      </w:r>
      <w:r w:rsidR="00243FD9">
        <w:t>ng</w:t>
      </w:r>
      <w:r>
        <w:t xml:space="preserve"> and rebuilding nonaligned indexes on a table with </w:t>
      </w:r>
      <w:r w:rsidR="00667E73">
        <w:t xml:space="preserve">more </w:t>
      </w:r>
      <w:r>
        <w:t>than 1</w:t>
      </w:r>
      <w:r w:rsidR="00667E73">
        <w:t>,</w:t>
      </w:r>
      <w:r>
        <w:t xml:space="preserve">000 partitions is not supported. </w:t>
      </w:r>
      <w:r w:rsidR="00420347">
        <w:t>The functionality is not specifically disabled but y</w:t>
      </w:r>
      <w:r>
        <w:t xml:space="preserve">ou may run into performance and memory issues when you create and rebuild nonaligned indexes on a table with </w:t>
      </w:r>
      <w:r w:rsidR="00667E73">
        <w:t xml:space="preserve">more </w:t>
      </w:r>
      <w:r>
        <w:t>than 1</w:t>
      </w:r>
      <w:r w:rsidR="00667E73">
        <w:t>,</w:t>
      </w:r>
      <w:r>
        <w:t>000 partitions.</w:t>
      </w:r>
    </w:p>
    <w:p w14:paraId="693CAF01" w14:textId="77777777" w:rsidR="00F4117D" w:rsidRDefault="00243FD9" w:rsidP="00F4117D">
      <w:r>
        <w:t>Creating</w:t>
      </w:r>
      <w:r w:rsidR="00420347">
        <w:t xml:space="preserve"> and rebuilding </w:t>
      </w:r>
      <w:r w:rsidR="00BC140C">
        <w:t xml:space="preserve">aligned indexes could take longer to execute as the number of partitions increases. </w:t>
      </w:r>
      <w:r w:rsidR="008E1616">
        <w:t>We</w:t>
      </w:r>
      <w:r w:rsidR="00F4117D">
        <w:t xml:space="preserve"> also recommend that you not run multiple create</w:t>
      </w:r>
      <w:r w:rsidR="00BC140C">
        <w:t xml:space="preserve"> and rebuild</w:t>
      </w:r>
      <w:r w:rsidR="00F4117D">
        <w:t xml:space="preserve"> index commands at the same time as you may run into performance and memory issues.</w:t>
      </w:r>
      <w:r>
        <w:t xml:space="preserve"> If you encounter performance and memory issues, you c</w:t>
      </w:r>
      <w:r w:rsidR="005F4023">
        <w:t>an try the following workaround</w:t>
      </w:r>
      <w:r w:rsidR="008246DC">
        <w:t>.</w:t>
      </w:r>
    </w:p>
    <w:p w14:paraId="5812B990" w14:textId="77777777" w:rsidR="00D31225" w:rsidRDefault="00D31225" w:rsidP="00590972">
      <w:pPr>
        <w:pStyle w:val="Heading3"/>
      </w:pPr>
      <w:bookmarkStart w:id="25" w:name="_Toc288495766"/>
      <w:r>
        <w:t>Workaround</w:t>
      </w:r>
      <w:bookmarkEnd w:id="25"/>
    </w:p>
    <w:p w14:paraId="6165C159" w14:textId="2BE6F9F0" w:rsidR="00D31225" w:rsidRPr="00D31225" w:rsidRDefault="005F164A" w:rsidP="00D31225">
      <w:r>
        <w:t>Rebuild a single partition of th</w:t>
      </w:r>
      <w:r w:rsidR="008246DC">
        <w:t xml:space="preserve">e partitioned index at a time. </w:t>
      </w:r>
      <w:r>
        <w:t xml:space="preserve">It is important to note that rebuilding </w:t>
      </w:r>
      <w:r w:rsidR="007D6388">
        <w:t xml:space="preserve">of </w:t>
      </w:r>
      <w:r>
        <w:t>a partitioned index cannot be performed online.</w:t>
      </w:r>
      <w:r w:rsidR="007D6388">
        <w:t xml:space="preserve"> For more information </w:t>
      </w:r>
      <w:r w:rsidR="008246DC">
        <w:t>about</w:t>
      </w:r>
      <w:r w:rsidR="007D6388">
        <w:t xml:space="preserve"> rebuilding indexes, see SQL Server 2008</w:t>
      </w:r>
      <w:r w:rsidR="0056323B">
        <w:t xml:space="preserve"> and SQL Server 2008 R2</w:t>
      </w:r>
      <w:r w:rsidR="007D6388">
        <w:t xml:space="preserve"> Books Online.</w:t>
      </w:r>
    </w:p>
    <w:p w14:paraId="17B74CB9" w14:textId="77777777" w:rsidR="00F4117D" w:rsidRDefault="00F4117D" w:rsidP="00F4117D">
      <w:pPr>
        <w:pStyle w:val="Heading2"/>
      </w:pPr>
      <w:bookmarkStart w:id="26" w:name="_Toc288495767"/>
      <w:r>
        <w:t>DBCC</w:t>
      </w:r>
      <w:bookmarkEnd w:id="26"/>
    </w:p>
    <w:p w14:paraId="6E07236E" w14:textId="77777777" w:rsidR="00F4117D" w:rsidRPr="002151D5" w:rsidRDefault="00F4117D" w:rsidP="00F4117D">
      <w:r>
        <w:t>With</w:t>
      </w:r>
      <w:r w:rsidR="007923BC">
        <w:t xml:space="preserve"> a</w:t>
      </w:r>
      <w:r>
        <w:t xml:space="preserve"> larger number of partitions</w:t>
      </w:r>
      <w:r w:rsidR="004F6B76">
        <w:t>,</w:t>
      </w:r>
      <w:r>
        <w:t xml:space="preserve"> DBCC commands could take longer to execute as the number of partitions increases.</w:t>
      </w:r>
    </w:p>
    <w:p w14:paraId="22E72514" w14:textId="77777777" w:rsidR="00F4117D" w:rsidRDefault="00F4117D" w:rsidP="00F4117D">
      <w:pPr>
        <w:pStyle w:val="Heading2"/>
      </w:pPr>
      <w:bookmarkStart w:id="27" w:name="_Toc288495768"/>
      <w:r>
        <w:t>Queries</w:t>
      </w:r>
      <w:bookmarkEnd w:id="27"/>
    </w:p>
    <w:p w14:paraId="18863C52" w14:textId="77777777" w:rsidR="00F4117D" w:rsidRDefault="00F4117D" w:rsidP="00F4117D">
      <w:r>
        <w:t xml:space="preserve">With </w:t>
      </w:r>
      <w:r w:rsidR="007923BC">
        <w:t xml:space="preserve">a </w:t>
      </w:r>
      <w:r>
        <w:t>larger number of partitions, queries could take longer to execute as the number of partitions increases.</w:t>
      </w:r>
    </w:p>
    <w:p w14:paraId="70C4D746" w14:textId="77777777" w:rsidR="00F4117D" w:rsidRDefault="00F4117D" w:rsidP="00F4117D">
      <w:pPr>
        <w:pStyle w:val="Heading1"/>
      </w:pPr>
      <w:bookmarkStart w:id="28" w:name="_Toc288495769"/>
      <w:r>
        <w:t>Conclusion</w:t>
      </w:r>
      <w:bookmarkEnd w:id="28"/>
    </w:p>
    <w:p w14:paraId="4A838F31" w14:textId="77777777" w:rsidR="008455D5" w:rsidRDefault="005864C7" w:rsidP="00D40DA2">
      <w:r>
        <w:t>S</w:t>
      </w:r>
      <w:r w:rsidR="00F4117D">
        <w:t xml:space="preserve">upport for 15,000 partitions </w:t>
      </w:r>
      <w:r w:rsidR="00EA0F0A" w:rsidRPr="002B351D">
        <w:t xml:space="preserve">is </w:t>
      </w:r>
      <w:r w:rsidR="00EA0F0A">
        <w:t>targeted to e</w:t>
      </w:r>
      <w:r w:rsidR="00EA0F0A" w:rsidRPr="0090717B">
        <w:t>nterprise customers and ISVs with large-scale decision support or data warehouse requirements</w:t>
      </w:r>
      <w:r w:rsidR="00F4117D">
        <w:t xml:space="preserve">. As explained in this white paper, there are implications on certain features, including performance, when this support is enabled or disabled. </w:t>
      </w:r>
      <w:r w:rsidR="00554D4B">
        <w:t>We</w:t>
      </w:r>
      <w:r w:rsidR="00F4117D">
        <w:t xml:space="preserve"> recommend that you evaluate </w:t>
      </w:r>
      <w:r w:rsidR="004A13D3">
        <w:t>the</w:t>
      </w:r>
      <w:r w:rsidR="007D6388">
        <w:t xml:space="preserve"> </w:t>
      </w:r>
      <w:r w:rsidR="00F4117D">
        <w:t xml:space="preserve">implications and test the impact </w:t>
      </w:r>
      <w:r w:rsidR="00F4117D" w:rsidRPr="00191208">
        <w:t xml:space="preserve">of </w:t>
      </w:r>
      <w:r w:rsidR="00F4117D">
        <w:t>enabling support for 15,000 partitions</w:t>
      </w:r>
      <w:r w:rsidR="00F4117D" w:rsidRPr="00191208">
        <w:t xml:space="preserve"> in your test lab before </w:t>
      </w:r>
      <w:r w:rsidR="00554D4B">
        <w:t>you deploy</w:t>
      </w:r>
      <w:r w:rsidR="00554D4B" w:rsidRPr="00191208">
        <w:t xml:space="preserve"> </w:t>
      </w:r>
      <w:r w:rsidR="004A13D3">
        <w:t>the larger number of partitions</w:t>
      </w:r>
      <w:r w:rsidR="007D6388">
        <w:t xml:space="preserve"> </w:t>
      </w:r>
      <w:r w:rsidR="00F4117D" w:rsidRPr="00191208">
        <w:t>to a production environment.</w:t>
      </w:r>
    </w:p>
    <w:p w14:paraId="341920E5" w14:textId="77777777" w:rsidR="00F4117D" w:rsidRPr="00F4117D" w:rsidRDefault="00F4117D" w:rsidP="00D40DA2"/>
    <w:p w14:paraId="430FBFB7" w14:textId="77777777" w:rsidR="00D40DA2" w:rsidRDefault="00D40DA2" w:rsidP="00D40DA2">
      <w:pPr>
        <w:rPr>
          <w:rFonts w:cstheme="minorHAnsi"/>
          <w:b/>
        </w:rPr>
      </w:pPr>
      <w:r w:rsidRPr="00F4117D">
        <w:rPr>
          <w:rFonts w:cstheme="minorHAnsi"/>
          <w:b/>
        </w:rPr>
        <w:t>For more information:</w:t>
      </w:r>
    </w:p>
    <w:p w14:paraId="4E3AB71B" w14:textId="77777777" w:rsidR="00D40DA2" w:rsidRPr="00F4117D" w:rsidRDefault="001851FF" w:rsidP="00D40DA2">
      <w:pPr>
        <w:rPr>
          <w:rFonts w:cstheme="minorHAnsi"/>
        </w:rPr>
      </w:pPr>
      <w:hyperlink r:id="rId18" w:history="1">
        <w:r w:rsidR="00153907" w:rsidRPr="00153907">
          <w:rPr>
            <w:rStyle w:val="Hyperlink"/>
            <w:rFonts w:cstheme="minorHAnsi"/>
          </w:rPr>
          <w:t>SQL Server Website</w:t>
        </w:r>
      </w:hyperlink>
      <w:r w:rsidR="00153907">
        <w:rPr>
          <w:rFonts w:cstheme="minorHAnsi"/>
        </w:rPr>
        <w:t xml:space="preserve"> (</w:t>
      </w:r>
      <w:r w:rsidR="00153907" w:rsidRPr="00554D4B">
        <w:rPr>
          <w:rFonts w:cstheme="minorHAnsi"/>
        </w:rPr>
        <w:t>http://www.microsoft.com/sqlserver</w:t>
      </w:r>
      <w:r w:rsidR="00153907">
        <w:rPr>
          <w:rFonts w:cstheme="minorHAnsi"/>
        </w:rPr>
        <w:t xml:space="preserve">) </w:t>
      </w:r>
    </w:p>
    <w:p w14:paraId="3D8F68AA" w14:textId="77777777" w:rsidR="00D40DA2" w:rsidRPr="00F4117D" w:rsidRDefault="001851FF" w:rsidP="00D40DA2">
      <w:pPr>
        <w:rPr>
          <w:rFonts w:cstheme="minorHAnsi"/>
        </w:rPr>
      </w:pPr>
      <w:hyperlink r:id="rId19" w:history="1">
        <w:r w:rsidR="00153907" w:rsidRPr="00153907">
          <w:rPr>
            <w:rStyle w:val="Hyperlink"/>
            <w:rFonts w:cstheme="minorHAnsi"/>
          </w:rPr>
          <w:t>SQL Server TechCenter</w:t>
        </w:r>
      </w:hyperlink>
      <w:r w:rsidR="00153907" w:rsidRPr="00F4117D">
        <w:rPr>
          <w:rFonts w:cstheme="minorHAnsi"/>
        </w:rPr>
        <w:t xml:space="preserve"> </w:t>
      </w:r>
      <w:r w:rsidR="00153907">
        <w:rPr>
          <w:rFonts w:cstheme="minorHAnsi"/>
        </w:rPr>
        <w:t>(</w:t>
      </w:r>
      <w:r w:rsidR="00153907" w:rsidRPr="00554D4B">
        <w:rPr>
          <w:rFonts w:cstheme="minorHAnsi"/>
        </w:rPr>
        <w:t>http://technet.microsoft.com/en-us/sqlserver</w:t>
      </w:r>
      <w:r w:rsidR="00153907">
        <w:rPr>
          <w:rFonts w:cstheme="minorHAnsi"/>
        </w:rPr>
        <w:t xml:space="preserve">) </w:t>
      </w:r>
    </w:p>
    <w:p w14:paraId="41AF2424" w14:textId="77777777" w:rsidR="00D40DA2" w:rsidRDefault="001851FF" w:rsidP="00D40DA2">
      <w:pPr>
        <w:rPr>
          <w:rFonts w:cstheme="minorHAnsi"/>
        </w:rPr>
      </w:pPr>
      <w:hyperlink r:id="rId20" w:history="1">
        <w:r w:rsidR="00153907" w:rsidRPr="00153907">
          <w:rPr>
            <w:rStyle w:val="Hyperlink"/>
            <w:rFonts w:cstheme="minorHAnsi"/>
          </w:rPr>
          <w:t>SQL Server DevCenter</w:t>
        </w:r>
      </w:hyperlink>
      <w:r w:rsidR="00153907">
        <w:t xml:space="preserve"> (</w:t>
      </w:r>
      <w:r w:rsidR="00153907" w:rsidRPr="00554D4B">
        <w:rPr>
          <w:rFonts w:cstheme="minorHAnsi"/>
        </w:rPr>
        <w:t>http://msdn.microsoft.com/en-us/sqlserver</w:t>
      </w:r>
      <w:r w:rsidR="00153907">
        <w:rPr>
          <w:rFonts w:cstheme="minorHAnsi"/>
        </w:rPr>
        <w:t xml:space="preserve">) </w:t>
      </w:r>
    </w:p>
    <w:p w14:paraId="770A3F82" w14:textId="77777777" w:rsidR="00B26D16" w:rsidRPr="00B26D16" w:rsidRDefault="00B26D16" w:rsidP="00B26D16">
      <w:r w:rsidRPr="00B26D16">
        <w:t>Did this paper help you? Please give us your feedback. Tell us on a scale of 1 (poor) to 5 (excellent), how would you rate this paper and why have you given it this rating? For example:</w:t>
      </w:r>
    </w:p>
    <w:p w14:paraId="5F335489" w14:textId="77777777" w:rsidR="00B26D16" w:rsidRPr="00B26D16" w:rsidRDefault="00B26D16" w:rsidP="00B26D16">
      <w:pPr>
        <w:pStyle w:val="ListParagraph"/>
        <w:numPr>
          <w:ilvl w:val="0"/>
          <w:numId w:val="17"/>
        </w:numPr>
        <w:rPr>
          <w:rFonts w:cstheme="minorHAnsi"/>
        </w:rPr>
      </w:pPr>
      <w:r w:rsidRPr="00B26D16">
        <w:rPr>
          <w:rFonts w:cstheme="minorHAnsi"/>
        </w:rPr>
        <w:t xml:space="preserve">Are you rating it high due to having good examples, excellent screen shots, clear writing, or another reason? </w:t>
      </w:r>
    </w:p>
    <w:p w14:paraId="4F3F04C7" w14:textId="77777777" w:rsidR="00B26D16" w:rsidRPr="00B26D16" w:rsidRDefault="00B26D16" w:rsidP="00B26D16">
      <w:pPr>
        <w:pStyle w:val="ListParagraph"/>
        <w:numPr>
          <w:ilvl w:val="0"/>
          <w:numId w:val="17"/>
        </w:numPr>
        <w:rPr>
          <w:rFonts w:cstheme="minorHAnsi"/>
        </w:rPr>
      </w:pPr>
      <w:r w:rsidRPr="00B26D16">
        <w:rPr>
          <w:rFonts w:cstheme="minorHAnsi"/>
        </w:rPr>
        <w:t>Are you rating it low due to poor examples, fuzzy screen shots, or unclear writing?</w:t>
      </w:r>
    </w:p>
    <w:p w14:paraId="3FA72D8B" w14:textId="77777777" w:rsidR="00B26D16" w:rsidRPr="00B26D16" w:rsidRDefault="00B26D16" w:rsidP="00B26D16">
      <w:r w:rsidRPr="00B26D16">
        <w:t xml:space="preserve">This feedback will help us improve the quality of white papers we release. </w:t>
      </w:r>
    </w:p>
    <w:p w14:paraId="0B8B12E1" w14:textId="1802B41B" w:rsidR="00B26D16" w:rsidRPr="00B26D16" w:rsidRDefault="001851FF" w:rsidP="00B26D16">
      <w:pPr>
        <w:rPr>
          <w:rFonts w:cstheme="minorHAnsi"/>
        </w:rPr>
      </w:pPr>
      <w:hyperlink r:id="rId21" w:history="1">
        <w:r w:rsidR="00B26D16" w:rsidRPr="00B26D16">
          <w:rPr>
            <w:rStyle w:val="Hyperlink"/>
            <w:rFonts w:cstheme="minorHAnsi"/>
          </w:rPr>
          <w:t>Send feedback</w:t>
        </w:r>
      </w:hyperlink>
      <w:r w:rsidR="00B26D16" w:rsidRPr="00B26D16">
        <w:rPr>
          <w:rFonts w:cstheme="minorHAnsi"/>
        </w:rPr>
        <w:t>.</w:t>
      </w:r>
    </w:p>
    <w:p w14:paraId="715FEBFF" w14:textId="77777777" w:rsidR="00B26D16" w:rsidRPr="00F4117D" w:rsidRDefault="00B26D16" w:rsidP="00D40DA2">
      <w:pPr>
        <w:rPr>
          <w:rFonts w:cstheme="minorHAnsi"/>
        </w:rPr>
      </w:pPr>
    </w:p>
    <w:sectPr w:rsidR="00B26D16" w:rsidRPr="00F4117D" w:rsidSect="00E4398C">
      <w:footerReference w:type="default" r:id="rId22"/>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6B896" w14:textId="77777777" w:rsidR="001851FF" w:rsidRDefault="001851FF" w:rsidP="00313894">
      <w:pPr>
        <w:spacing w:after="0" w:line="240" w:lineRule="auto"/>
      </w:pPr>
      <w:r>
        <w:separator/>
      </w:r>
    </w:p>
  </w:endnote>
  <w:endnote w:type="continuationSeparator" w:id="0">
    <w:p w14:paraId="70D14C3F" w14:textId="77777777" w:rsidR="001851FF" w:rsidRDefault="001851FF" w:rsidP="00313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01611"/>
      <w:docPartObj>
        <w:docPartGallery w:val="Page Numbers (Bottom of Page)"/>
        <w:docPartUnique/>
      </w:docPartObj>
    </w:sdtPr>
    <w:sdtEndPr/>
    <w:sdtContent>
      <w:p w14:paraId="71DDE3C0" w14:textId="77777777" w:rsidR="00AD090A" w:rsidRDefault="00AD090A">
        <w:pPr>
          <w:pStyle w:val="Footer"/>
        </w:pPr>
        <w:r>
          <w:fldChar w:fldCharType="begin"/>
        </w:r>
        <w:r>
          <w:instrText xml:space="preserve"> PAGE   \* MERGEFORMAT </w:instrText>
        </w:r>
        <w:r>
          <w:fldChar w:fldCharType="separate"/>
        </w:r>
        <w:r w:rsidR="00830D1A">
          <w:rPr>
            <w:noProof/>
          </w:rPr>
          <w:t>3</w:t>
        </w:r>
        <w:r>
          <w:rPr>
            <w:noProof/>
          </w:rPr>
          <w:fldChar w:fldCharType="end"/>
        </w:r>
      </w:p>
    </w:sdtContent>
  </w:sdt>
  <w:p w14:paraId="68772353" w14:textId="77777777" w:rsidR="00AD090A" w:rsidRDefault="00AD0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F0154" w14:textId="77777777" w:rsidR="001851FF" w:rsidRDefault="001851FF" w:rsidP="00313894">
      <w:pPr>
        <w:spacing w:after="0" w:line="240" w:lineRule="auto"/>
      </w:pPr>
      <w:r>
        <w:separator/>
      </w:r>
    </w:p>
  </w:footnote>
  <w:footnote w:type="continuationSeparator" w:id="0">
    <w:p w14:paraId="193860FD" w14:textId="77777777" w:rsidR="001851FF" w:rsidRDefault="001851FF" w:rsidP="00313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0F5B7" w14:textId="77777777" w:rsidR="00AD090A" w:rsidRDefault="00AD090A">
    <w:pPr>
      <w:pStyle w:val="Header"/>
    </w:pPr>
    <w:r>
      <w:tab/>
    </w:r>
    <w:r>
      <w:tab/>
    </w:r>
    <w:r>
      <w:rPr>
        <w:noProof/>
      </w:rPr>
      <w:drawing>
        <wp:inline distT="0" distB="0" distL="0" distR="0" wp14:anchorId="545E0843" wp14:editId="366FCA28">
          <wp:extent cx="1097280" cy="185097"/>
          <wp:effectExtent l="19050" t="0" r="7620" b="0"/>
          <wp:docPr id="3" name="Picture 2" descr="ms-logo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ogo_bL.png"/>
                  <pic:cNvPicPr/>
                </pic:nvPicPr>
                <pic:blipFill>
                  <a:blip r:embed="rId1"/>
                  <a:stretch>
                    <a:fillRect/>
                  </a:stretch>
                </pic:blipFill>
                <pic:spPr>
                  <a:xfrm>
                    <a:off x="0" y="0"/>
                    <a:ext cx="1097280" cy="1850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243"/>
    <w:multiLevelType w:val="hybridMultilevel"/>
    <w:tmpl w:val="B5668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56F0A"/>
    <w:multiLevelType w:val="hybridMultilevel"/>
    <w:tmpl w:val="3A74D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634F5"/>
    <w:multiLevelType w:val="hybridMultilevel"/>
    <w:tmpl w:val="AB56B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36C1A"/>
    <w:multiLevelType w:val="hybridMultilevel"/>
    <w:tmpl w:val="02FC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17637"/>
    <w:multiLevelType w:val="hybridMultilevel"/>
    <w:tmpl w:val="BFC8E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59010A"/>
    <w:multiLevelType w:val="hybridMultilevel"/>
    <w:tmpl w:val="2486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7023A"/>
    <w:multiLevelType w:val="hybridMultilevel"/>
    <w:tmpl w:val="115EA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313FC9"/>
    <w:multiLevelType w:val="hybridMultilevel"/>
    <w:tmpl w:val="9676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F171CB"/>
    <w:multiLevelType w:val="hybridMultilevel"/>
    <w:tmpl w:val="50FE90DA"/>
    <w:lvl w:ilvl="0" w:tplc="859885F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263C6"/>
    <w:multiLevelType w:val="hybridMultilevel"/>
    <w:tmpl w:val="D52A3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E9570A"/>
    <w:multiLevelType w:val="hybridMultilevel"/>
    <w:tmpl w:val="63ECB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A75373"/>
    <w:multiLevelType w:val="hybridMultilevel"/>
    <w:tmpl w:val="36E2F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7B4EA0"/>
    <w:multiLevelType w:val="hybridMultilevel"/>
    <w:tmpl w:val="1D464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6B6160"/>
    <w:multiLevelType w:val="hybridMultilevel"/>
    <w:tmpl w:val="E5C8B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ACA4AF4"/>
    <w:multiLevelType w:val="hybridMultilevel"/>
    <w:tmpl w:val="94BC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D738B9"/>
    <w:multiLevelType w:val="hybridMultilevel"/>
    <w:tmpl w:val="1E9CA2B2"/>
    <w:lvl w:ilvl="0" w:tplc="04090001">
      <w:start w:val="1"/>
      <w:numFmt w:val="bullet"/>
      <w:lvlText w:val=""/>
      <w:lvlJc w:val="left"/>
      <w:pPr>
        <w:ind w:left="720" w:hanging="360"/>
      </w:pPr>
      <w:rPr>
        <w:rFonts w:ascii="Symbol" w:hAnsi="Symbol" w:hint="default"/>
      </w:rPr>
    </w:lvl>
    <w:lvl w:ilvl="1" w:tplc="CB30A1AA">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3E53F1"/>
    <w:multiLevelType w:val="hybridMultilevel"/>
    <w:tmpl w:val="5AE80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191C46"/>
    <w:multiLevelType w:val="hybridMultilevel"/>
    <w:tmpl w:val="3D30AB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9A0B43"/>
    <w:multiLevelType w:val="hybridMultilevel"/>
    <w:tmpl w:val="67CA4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C765DD"/>
    <w:multiLevelType w:val="hybridMultilevel"/>
    <w:tmpl w:val="574A0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1D45E1"/>
    <w:multiLevelType w:val="hybridMultilevel"/>
    <w:tmpl w:val="28C09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B452F9"/>
    <w:multiLevelType w:val="hybridMultilevel"/>
    <w:tmpl w:val="5EFC4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3F1475"/>
    <w:multiLevelType w:val="hybridMultilevel"/>
    <w:tmpl w:val="1C509398"/>
    <w:lvl w:ilvl="0" w:tplc="CB30A1AA">
      <w:numFmt w:val="bullet"/>
      <w:lvlText w:val="•"/>
      <w:lvlJc w:val="left"/>
      <w:pPr>
        <w:ind w:left="2520" w:hanging="720"/>
      </w:pPr>
      <w:rPr>
        <w:rFonts w:ascii="Calibri" w:eastAsiaTheme="minorHAnsi" w:hAnsi="Calibri" w:cstheme="minorBidi" w:hint="default"/>
      </w:rPr>
    </w:lvl>
    <w:lvl w:ilvl="1" w:tplc="CB30A1AA">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DD06B8E"/>
    <w:multiLevelType w:val="hybridMultilevel"/>
    <w:tmpl w:val="E69EFA2E"/>
    <w:lvl w:ilvl="0" w:tplc="CB30A1AA">
      <w:numFmt w:val="bullet"/>
      <w:lvlText w:val="•"/>
      <w:lvlJc w:val="left"/>
      <w:pPr>
        <w:ind w:left="2520" w:hanging="72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7E70A8C"/>
    <w:multiLevelType w:val="hybridMultilevel"/>
    <w:tmpl w:val="880E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DA63A1"/>
    <w:multiLevelType w:val="hybridMultilevel"/>
    <w:tmpl w:val="220A4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621CD1"/>
    <w:multiLevelType w:val="hybridMultilevel"/>
    <w:tmpl w:val="4E101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285D6B"/>
    <w:multiLevelType w:val="hybridMultilevel"/>
    <w:tmpl w:val="54C6B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C203EE"/>
    <w:multiLevelType w:val="hybridMultilevel"/>
    <w:tmpl w:val="452C2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0F4431"/>
    <w:multiLevelType w:val="multilevel"/>
    <w:tmpl w:val="B074E80C"/>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2F4D9F"/>
    <w:multiLevelType w:val="hybridMultilevel"/>
    <w:tmpl w:val="1B02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9B6146D"/>
    <w:multiLevelType w:val="hybridMultilevel"/>
    <w:tmpl w:val="827E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3"/>
  </w:num>
  <w:num w:numId="4">
    <w:abstractNumId w:val="23"/>
  </w:num>
  <w:num w:numId="5">
    <w:abstractNumId w:val="22"/>
  </w:num>
  <w:num w:numId="6">
    <w:abstractNumId w:val="5"/>
  </w:num>
  <w:num w:numId="7">
    <w:abstractNumId w:val="2"/>
  </w:num>
  <w:num w:numId="8">
    <w:abstractNumId w:val="18"/>
  </w:num>
  <w:num w:numId="9">
    <w:abstractNumId w:val="30"/>
  </w:num>
  <w:num w:numId="10">
    <w:abstractNumId w:val="13"/>
  </w:num>
  <w:num w:numId="11">
    <w:abstractNumId w:val="4"/>
  </w:num>
  <w:num w:numId="12">
    <w:abstractNumId w:val="20"/>
  </w:num>
  <w:num w:numId="13">
    <w:abstractNumId w:val="1"/>
  </w:num>
  <w:num w:numId="14">
    <w:abstractNumId w:val="9"/>
  </w:num>
  <w:num w:numId="15">
    <w:abstractNumId w:val="0"/>
  </w:num>
  <w:num w:numId="16">
    <w:abstractNumId w:val="11"/>
  </w:num>
  <w:num w:numId="17">
    <w:abstractNumId w:val="14"/>
  </w:num>
  <w:num w:numId="18">
    <w:abstractNumId w:val="6"/>
  </w:num>
  <w:num w:numId="19">
    <w:abstractNumId w:val="24"/>
  </w:num>
  <w:num w:numId="20">
    <w:abstractNumId w:val="19"/>
  </w:num>
  <w:num w:numId="21">
    <w:abstractNumId w:val="31"/>
  </w:num>
  <w:num w:numId="22">
    <w:abstractNumId w:val="17"/>
  </w:num>
  <w:num w:numId="23">
    <w:abstractNumId w:val="28"/>
  </w:num>
  <w:num w:numId="24">
    <w:abstractNumId w:val="16"/>
  </w:num>
  <w:num w:numId="25">
    <w:abstractNumId w:val="29"/>
  </w:num>
  <w:num w:numId="26">
    <w:abstractNumId w:val="7"/>
  </w:num>
  <w:num w:numId="27">
    <w:abstractNumId w:val="27"/>
  </w:num>
  <w:num w:numId="28">
    <w:abstractNumId w:val="10"/>
  </w:num>
  <w:num w:numId="29">
    <w:abstractNumId w:val="25"/>
  </w:num>
  <w:num w:numId="30">
    <w:abstractNumId w:val="8"/>
  </w:num>
  <w:num w:numId="31">
    <w:abstractNumId w:val="2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C62"/>
    <w:rsid w:val="00006B05"/>
    <w:rsid w:val="00007659"/>
    <w:rsid w:val="0001421C"/>
    <w:rsid w:val="00014229"/>
    <w:rsid w:val="00014717"/>
    <w:rsid w:val="00025B5A"/>
    <w:rsid w:val="00032A5A"/>
    <w:rsid w:val="00033202"/>
    <w:rsid w:val="0003485C"/>
    <w:rsid w:val="00040249"/>
    <w:rsid w:val="000473DA"/>
    <w:rsid w:val="00053636"/>
    <w:rsid w:val="00055CD3"/>
    <w:rsid w:val="00060E97"/>
    <w:rsid w:val="00063A6C"/>
    <w:rsid w:val="00072D1E"/>
    <w:rsid w:val="0008617C"/>
    <w:rsid w:val="000908FD"/>
    <w:rsid w:val="000948BE"/>
    <w:rsid w:val="00097DAD"/>
    <w:rsid w:val="000A030E"/>
    <w:rsid w:val="000A2D82"/>
    <w:rsid w:val="000B1E41"/>
    <w:rsid w:val="000C073A"/>
    <w:rsid w:val="000C1ABC"/>
    <w:rsid w:val="000D024E"/>
    <w:rsid w:val="000D03C3"/>
    <w:rsid w:val="000D38DD"/>
    <w:rsid w:val="000D58AB"/>
    <w:rsid w:val="000E72BA"/>
    <w:rsid w:val="000F3AE4"/>
    <w:rsid w:val="000F6002"/>
    <w:rsid w:val="000F6B49"/>
    <w:rsid w:val="000F7CFF"/>
    <w:rsid w:val="00101D58"/>
    <w:rsid w:val="00102881"/>
    <w:rsid w:val="00110973"/>
    <w:rsid w:val="001210E5"/>
    <w:rsid w:val="001224E5"/>
    <w:rsid w:val="00125180"/>
    <w:rsid w:val="001330E5"/>
    <w:rsid w:val="0013518B"/>
    <w:rsid w:val="00152386"/>
    <w:rsid w:val="001525A5"/>
    <w:rsid w:val="00153907"/>
    <w:rsid w:val="001601D0"/>
    <w:rsid w:val="001617C4"/>
    <w:rsid w:val="00165E01"/>
    <w:rsid w:val="00172A7E"/>
    <w:rsid w:val="001749B9"/>
    <w:rsid w:val="00177AC5"/>
    <w:rsid w:val="001851FF"/>
    <w:rsid w:val="00185B11"/>
    <w:rsid w:val="00193618"/>
    <w:rsid w:val="00196035"/>
    <w:rsid w:val="001A2C8A"/>
    <w:rsid w:val="001D2CDA"/>
    <w:rsid w:val="001D694D"/>
    <w:rsid w:val="001E2255"/>
    <w:rsid w:val="001E3F63"/>
    <w:rsid w:val="001F5459"/>
    <w:rsid w:val="002100DB"/>
    <w:rsid w:val="002172CC"/>
    <w:rsid w:val="00221FCF"/>
    <w:rsid w:val="00223821"/>
    <w:rsid w:val="002263AC"/>
    <w:rsid w:val="00232974"/>
    <w:rsid w:val="00241315"/>
    <w:rsid w:val="00243FD9"/>
    <w:rsid w:val="00253408"/>
    <w:rsid w:val="00253CD9"/>
    <w:rsid w:val="00254F75"/>
    <w:rsid w:val="00295266"/>
    <w:rsid w:val="002A65C6"/>
    <w:rsid w:val="002B23CE"/>
    <w:rsid w:val="002C4022"/>
    <w:rsid w:val="002D1FAB"/>
    <w:rsid w:val="002E7AFB"/>
    <w:rsid w:val="002F00CA"/>
    <w:rsid w:val="002F2C00"/>
    <w:rsid w:val="002F41F0"/>
    <w:rsid w:val="002F7F64"/>
    <w:rsid w:val="0030326B"/>
    <w:rsid w:val="00311324"/>
    <w:rsid w:val="00313894"/>
    <w:rsid w:val="00314161"/>
    <w:rsid w:val="0031548F"/>
    <w:rsid w:val="00317A0A"/>
    <w:rsid w:val="00317F14"/>
    <w:rsid w:val="00325D97"/>
    <w:rsid w:val="0032737F"/>
    <w:rsid w:val="00327451"/>
    <w:rsid w:val="00332483"/>
    <w:rsid w:val="0033708F"/>
    <w:rsid w:val="00347C38"/>
    <w:rsid w:val="00356AE1"/>
    <w:rsid w:val="00386499"/>
    <w:rsid w:val="00387DE0"/>
    <w:rsid w:val="00390F2E"/>
    <w:rsid w:val="00396B2B"/>
    <w:rsid w:val="003A0E6E"/>
    <w:rsid w:val="003A0F73"/>
    <w:rsid w:val="003A51AA"/>
    <w:rsid w:val="003B6564"/>
    <w:rsid w:val="003C0881"/>
    <w:rsid w:val="003C3559"/>
    <w:rsid w:val="003D0481"/>
    <w:rsid w:val="003E41CA"/>
    <w:rsid w:val="003F46EC"/>
    <w:rsid w:val="003F749B"/>
    <w:rsid w:val="0040163B"/>
    <w:rsid w:val="004029B6"/>
    <w:rsid w:val="00402C62"/>
    <w:rsid w:val="00413E82"/>
    <w:rsid w:val="00420347"/>
    <w:rsid w:val="00426177"/>
    <w:rsid w:val="004365FA"/>
    <w:rsid w:val="00446C83"/>
    <w:rsid w:val="00450DDC"/>
    <w:rsid w:val="004649FA"/>
    <w:rsid w:val="004650A6"/>
    <w:rsid w:val="0048322F"/>
    <w:rsid w:val="004934FE"/>
    <w:rsid w:val="00497B9C"/>
    <w:rsid w:val="004A0C73"/>
    <w:rsid w:val="004A13D3"/>
    <w:rsid w:val="004A3DED"/>
    <w:rsid w:val="004A765A"/>
    <w:rsid w:val="004B43F6"/>
    <w:rsid w:val="004B6628"/>
    <w:rsid w:val="004C7166"/>
    <w:rsid w:val="004D5557"/>
    <w:rsid w:val="004F3B61"/>
    <w:rsid w:val="004F6B76"/>
    <w:rsid w:val="00523961"/>
    <w:rsid w:val="005368D3"/>
    <w:rsid w:val="00544DFC"/>
    <w:rsid w:val="00547E5A"/>
    <w:rsid w:val="00554D4B"/>
    <w:rsid w:val="0056323B"/>
    <w:rsid w:val="005633A7"/>
    <w:rsid w:val="005648C5"/>
    <w:rsid w:val="005658F2"/>
    <w:rsid w:val="00580023"/>
    <w:rsid w:val="005864C7"/>
    <w:rsid w:val="00590972"/>
    <w:rsid w:val="00592368"/>
    <w:rsid w:val="00596311"/>
    <w:rsid w:val="005970BF"/>
    <w:rsid w:val="005A51EF"/>
    <w:rsid w:val="005B0326"/>
    <w:rsid w:val="005B15DA"/>
    <w:rsid w:val="005B4C97"/>
    <w:rsid w:val="005B50B3"/>
    <w:rsid w:val="005C344A"/>
    <w:rsid w:val="005C366B"/>
    <w:rsid w:val="005C5CA1"/>
    <w:rsid w:val="005C64BD"/>
    <w:rsid w:val="005D0E59"/>
    <w:rsid w:val="005D12DF"/>
    <w:rsid w:val="005D2DB1"/>
    <w:rsid w:val="005F164A"/>
    <w:rsid w:val="005F3E49"/>
    <w:rsid w:val="005F4023"/>
    <w:rsid w:val="00600D52"/>
    <w:rsid w:val="00604366"/>
    <w:rsid w:val="00604AC4"/>
    <w:rsid w:val="00612254"/>
    <w:rsid w:val="00625F30"/>
    <w:rsid w:val="0062609C"/>
    <w:rsid w:val="006357DF"/>
    <w:rsid w:val="006406E8"/>
    <w:rsid w:val="00640F65"/>
    <w:rsid w:val="0064569B"/>
    <w:rsid w:val="00656BF2"/>
    <w:rsid w:val="00667E73"/>
    <w:rsid w:val="00671377"/>
    <w:rsid w:val="00673585"/>
    <w:rsid w:val="00674032"/>
    <w:rsid w:val="006937EB"/>
    <w:rsid w:val="006A3468"/>
    <w:rsid w:val="006B3672"/>
    <w:rsid w:val="006B376B"/>
    <w:rsid w:val="006B75DA"/>
    <w:rsid w:val="006B76C2"/>
    <w:rsid w:val="006C0DFA"/>
    <w:rsid w:val="006D7FF6"/>
    <w:rsid w:val="006E123E"/>
    <w:rsid w:val="006E273C"/>
    <w:rsid w:val="006E3142"/>
    <w:rsid w:val="006F10C4"/>
    <w:rsid w:val="006F6F44"/>
    <w:rsid w:val="00702BD6"/>
    <w:rsid w:val="00704040"/>
    <w:rsid w:val="00720455"/>
    <w:rsid w:val="007301AB"/>
    <w:rsid w:val="007304EC"/>
    <w:rsid w:val="00730972"/>
    <w:rsid w:val="0073402B"/>
    <w:rsid w:val="0074141D"/>
    <w:rsid w:val="00744C05"/>
    <w:rsid w:val="00745402"/>
    <w:rsid w:val="0075099A"/>
    <w:rsid w:val="00752D9A"/>
    <w:rsid w:val="00754A4E"/>
    <w:rsid w:val="00760A83"/>
    <w:rsid w:val="00767AD1"/>
    <w:rsid w:val="00770707"/>
    <w:rsid w:val="007877DC"/>
    <w:rsid w:val="00790727"/>
    <w:rsid w:val="007923BC"/>
    <w:rsid w:val="00797860"/>
    <w:rsid w:val="007A2010"/>
    <w:rsid w:val="007A35A1"/>
    <w:rsid w:val="007A393B"/>
    <w:rsid w:val="007A6AF7"/>
    <w:rsid w:val="007C1F63"/>
    <w:rsid w:val="007C4A09"/>
    <w:rsid w:val="007D6388"/>
    <w:rsid w:val="007D7C6E"/>
    <w:rsid w:val="007E2794"/>
    <w:rsid w:val="007F302F"/>
    <w:rsid w:val="00800CBE"/>
    <w:rsid w:val="00806989"/>
    <w:rsid w:val="00812029"/>
    <w:rsid w:val="00816065"/>
    <w:rsid w:val="008209F4"/>
    <w:rsid w:val="008246DC"/>
    <w:rsid w:val="0083086D"/>
    <w:rsid w:val="00830D1A"/>
    <w:rsid w:val="00834E37"/>
    <w:rsid w:val="0084480B"/>
    <w:rsid w:val="008455D5"/>
    <w:rsid w:val="00845967"/>
    <w:rsid w:val="008464BA"/>
    <w:rsid w:val="00862626"/>
    <w:rsid w:val="00876D8B"/>
    <w:rsid w:val="0088033D"/>
    <w:rsid w:val="00893A90"/>
    <w:rsid w:val="008B197B"/>
    <w:rsid w:val="008B1DAF"/>
    <w:rsid w:val="008C4A8C"/>
    <w:rsid w:val="008C6218"/>
    <w:rsid w:val="008D7C5A"/>
    <w:rsid w:val="008E019D"/>
    <w:rsid w:val="008E1616"/>
    <w:rsid w:val="008E5622"/>
    <w:rsid w:val="008F3B2B"/>
    <w:rsid w:val="008F415B"/>
    <w:rsid w:val="008F4B81"/>
    <w:rsid w:val="0090144E"/>
    <w:rsid w:val="00902827"/>
    <w:rsid w:val="009038F4"/>
    <w:rsid w:val="0090717B"/>
    <w:rsid w:val="009204F0"/>
    <w:rsid w:val="00930E09"/>
    <w:rsid w:val="009364F6"/>
    <w:rsid w:val="00940DE2"/>
    <w:rsid w:val="00961361"/>
    <w:rsid w:val="00961954"/>
    <w:rsid w:val="00963464"/>
    <w:rsid w:val="00991745"/>
    <w:rsid w:val="00993BAF"/>
    <w:rsid w:val="0099446A"/>
    <w:rsid w:val="009978C6"/>
    <w:rsid w:val="009A2FDE"/>
    <w:rsid w:val="009B3F72"/>
    <w:rsid w:val="009C2A25"/>
    <w:rsid w:val="009C436B"/>
    <w:rsid w:val="009D04B1"/>
    <w:rsid w:val="009D1816"/>
    <w:rsid w:val="009D5109"/>
    <w:rsid w:val="009F219F"/>
    <w:rsid w:val="00A002D1"/>
    <w:rsid w:val="00A02336"/>
    <w:rsid w:val="00A10B38"/>
    <w:rsid w:val="00A22239"/>
    <w:rsid w:val="00A31EE6"/>
    <w:rsid w:val="00A44289"/>
    <w:rsid w:val="00A47623"/>
    <w:rsid w:val="00A5124D"/>
    <w:rsid w:val="00A51D0A"/>
    <w:rsid w:val="00A6123F"/>
    <w:rsid w:val="00A64B19"/>
    <w:rsid w:val="00A65C77"/>
    <w:rsid w:val="00A67EB3"/>
    <w:rsid w:val="00A80BCF"/>
    <w:rsid w:val="00A94744"/>
    <w:rsid w:val="00AA3A33"/>
    <w:rsid w:val="00AA6D88"/>
    <w:rsid w:val="00AB21ED"/>
    <w:rsid w:val="00AC12A6"/>
    <w:rsid w:val="00AC6C1C"/>
    <w:rsid w:val="00AC71D3"/>
    <w:rsid w:val="00AD090A"/>
    <w:rsid w:val="00AD67B4"/>
    <w:rsid w:val="00AE3C83"/>
    <w:rsid w:val="00AE65F2"/>
    <w:rsid w:val="00B00B6E"/>
    <w:rsid w:val="00B22D0B"/>
    <w:rsid w:val="00B23783"/>
    <w:rsid w:val="00B24D19"/>
    <w:rsid w:val="00B26D16"/>
    <w:rsid w:val="00B300B8"/>
    <w:rsid w:val="00B317BE"/>
    <w:rsid w:val="00B422F3"/>
    <w:rsid w:val="00B51D5E"/>
    <w:rsid w:val="00B541FF"/>
    <w:rsid w:val="00B67051"/>
    <w:rsid w:val="00B7029A"/>
    <w:rsid w:val="00B70442"/>
    <w:rsid w:val="00B7353B"/>
    <w:rsid w:val="00B75DF3"/>
    <w:rsid w:val="00B948A7"/>
    <w:rsid w:val="00BA59ED"/>
    <w:rsid w:val="00BC140C"/>
    <w:rsid w:val="00BC448D"/>
    <w:rsid w:val="00BD2257"/>
    <w:rsid w:val="00BD7DDA"/>
    <w:rsid w:val="00BE67FC"/>
    <w:rsid w:val="00BF683E"/>
    <w:rsid w:val="00BF6D70"/>
    <w:rsid w:val="00C10443"/>
    <w:rsid w:val="00C10B5E"/>
    <w:rsid w:val="00C14EBE"/>
    <w:rsid w:val="00C26521"/>
    <w:rsid w:val="00C27A80"/>
    <w:rsid w:val="00C30E0C"/>
    <w:rsid w:val="00C33816"/>
    <w:rsid w:val="00C362BA"/>
    <w:rsid w:val="00C37C9E"/>
    <w:rsid w:val="00C4033B"/>
    <w:rsid w:val="00C40699"/>
    <w:rsid w:val="00C4121F"/>
    <w:rsid w:val="00C42CCC"/>
    <w:rsid w:val="00C46EDD"/>
    <w:rsid w:val="00C545AA"/>
    <w:rsid w:val="00C56F57"/>
    <w:rsid w:val="00C5755A"/>
    <w:rsid w:val="00C65C94"/>
    <w:rsid w:val="00C71844"/>
    <w:rsid w:val="00C72412"/>
    <w:rsid w:val="00C72F8A"/>
    <w:rsid w:val="00C766C6"/>
    <w:rsid w:val="00C8594D"/>
    <w:rsid w:val="00C923BF"/>
    <w:rsid w:val="00C976A2"/>
    <w:rsid w:val="00CA2937"/>
    <w:rsid w:val="00CA29C7"/>
    <w:rsid w:val="00CB12D9"/>
    <w:rsid w:val="00CB1C20"/>
    <w:rsid w:val="00CC3458"/>
    <w:rsid w:val="00CD0C30"/>
    <w:rsid w:val="00CE243D"/>
    <w:rsid w:val="00CE772A"/>
    <w:rsid w:val="00CE7FE1"/>
    <w:rsid w:val="00CF00A7"/>
    <w:rsid w:val="00CF3028"/>
    <w:rsid w:val="00D1555B"/>
    <w:rsid w:val="00D220B3"/>
    <w:rsid w:val="00D23FC1"/>
    <w:rsid w:val="00D256CD"/>
    <w:rsid w:val="00D30222"/>
    <w:rsid w:val="00D31225"/>
    <w:rsid w:val="00D40DA2"/>
    <w:rsid w:val="00D43987"/>
    <w:rsid w:val="00D518ED"/>
    <w:rsid w:val="00D55070"/>
    <w:rsid w:val="00D72917"/>
    <w:rsid w:val="00D73276"/>
    <w:rsid w:val="00D80BEA"/>
    <w:rsid w:val="00D837FB"/>
    <w:rsid w:val="00D862ED"/>
    <w:rsid w:val="00DA4F3A"/>
    <w:rsid w:val="00DA7B94"/>
    <w:rsid w:val="00DB2929"/>
    <w:rsid w:val="00DB7AA8"/>
    <w:rsid w:val="00DC1B1A"/>
    <w:rsid w:val="00DD4FC4"/>
    <w:rsid w:val="00DD5C31"/>
    <w:rsid w:val="00DE1CE6"/>
    <w:rsid w:val="00DE7001"/>
    <w:rsid w:val="00E119F1"/>
    <w:rsid w:val="00E133C7"/>
    <w:rsid w:val="00E25C36"/>
    <w:rsid w:val="00E305B6"/>
    <w:rsid w:val="00E409BB"/>
    <w:rsid w:val="00E41713"/>
    <w:rsid w:val="00E4256F"/>
    <w:rsid w:val="00E4398C"/>
    <w:rsid w:val="00E5426C"/>
    <w:rsid w:val="00E5555A"/>
    <w:rsid w:val="00E6078D"/>
    <w:rsid w:val="00E7746E"/>
    <w:rsid w:val="00E8249A"/>
    <w:rsid w:val="00E82D8A"/>
    <w:rsid w:val="00E84004"/>
    <w:rsid w:val="00E84364"/>
    <w:rsid w:val="00EA0F0A"/>
    <w:rsid w:val="00EA164D"/>
    <w:rsid w:val="00EA5EE7"/>
    <w:rsid w:val="00EF0EDD"/>
    <w:rsid w:val="00EF6830"/>
    <w:rsid w:val="00F05143"/>
    <w:rsid w:val="00F10837"/>
    <w:rsid w:val="00F12945"/>
    <w:rsid w:val="00F1554F"/>
    <w:rsid w:val="00F17B82"/>
    <w:rsid w:val="00F21339"/>
    <w:rsid w:val="00F2411F"/>
    <w:rsid w:val="00F30440"/>
    <w:rsid w:val="00F30476"/>
    <w:rsid w:val="00F34F4E"/>
    <w:rsid w:val="00F36AC8"/>
    <w:rsid w:val="00F4117D"/>
    <w:rsid w:val="00F413AC"/>
    <w:rsid w:val="00F42BC9"/>
    <w:rsid w:val="00F44ACA"/>
    <w:rsid w:val="00F477D7"/>
    <w:rsid w:val="00F618E2"/>
    <w:rsid w:val="00F621B1"/>
    <w:rsid w:val="00F7066F"/>
    <w:rsid w:val="00F772A3"/>
    <w:rsid w:val="00F8077E"/>
    <w:rsid w:val="00F86564"/>
    <w:rsid w:val="00F8693D"/>
    <w:rsid w:val="00FA0726"/>
    <w:rsid w:val="00FA232C"/>
    <w:rsid w:val="00FA7147"/>
    <w:rsid w:val="00FB18A9"/>
    <w:rsid w:val="00FC4011"/>
    <w:rsid w:val="00FD379F"/>
    <w:rsid w:val="00FE5437"/>
    <w:rsid w:val="00FF29BB"/>
    <w:rsid w:val="00FF5B8A"/>
  </w:rsids>
  <m:mathPr>
    <m:mathFont m:val="Cambria Math"/>
    <m:brkBin m:val="before"/>
    <m:brkBinSub m:val="--"/>
    <m:smallFrac m:val="0"/>
    <m:dispDef/>
    <m:lMargin m:val="0"/>
    <m:rMargin m:val="0"/>
    <m:defJc m:val="centerGroup"/>
    <m:wrapIndent m:val="1440"/>
    <m:intLim m:val="subSup"/>
    <m:naryLim m:val="undOvr"/>
  </m:mathPr>
  <w:attachedSchema w:val="http://msdn2.microsoft.com/mtp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E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4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04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32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5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5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40163B"/>
    <w:pPr>
      <w:outlineLvl w:val="9"/>
    </w:pPr>
  </w:style>
  <w:style w:type="paragraph" w:styleId="ListParagraph">
    <w:name w:val="List Paragraph"/>
    <w:basedOn w:val="Normal"/>
    <w:uiPriority w:val="34"/>
    <w:qFormat/>
    <w:rsid w:val="00C10B5E"/>
    <w:pPr>
      <w:ind w:left="720"/>
      <w:contextualSpacing/>
    </w:pPr>
  </w:style>
  <w:style w:type="character" w:styleId="CommentReference">
    <w:name w:val="annotation reference"/>
    <w:basedOn w:val="DefaultParagraphFont"/>
    <w:uiPriority w:val="99"/>
    <w:semiHidden/>
    <w:unhideWhenUsed/>
    <w:rsid w:val="00F34F4E"/>
    <w:rPr>
      <w:sz w:val="16"/>
      <w:szCs w:val="16"/>
    </w:rPr>
  </w:style>
  <w:style w:type="paragraph" w:styleId="CommentText">
    <w:name w:val="annotation text"/>
    <w:basedOn w:val="Normal"/>
    <w:link w:val="CommentTextChar"/>
    <w:uiPriority w:val="99"/>
    <w:semiHidden/>
    <w:unhideWhenUsed/>
    <w:rsid w:val="00F34F4E"/>
    <w:pPr>
      <w:spacing w:line="240" w:lineRule="auto"/>
    </w:pPr>
    <w:rPr>
      <w:sz w:val="20"/>
      <w:szCs w:val="20"/>
    </w:rPr>
  </w:style>
  <w:style w:type="character" w:customStyle="1" w:styleId="CommentTextChar">
    <w:name w:val="Comment Text Char"/>
    <w:basedOn w:val="DefaultParagraphFont"/>
    <w:link w:val="CommentText"/>
    <w:uiPriority w:val="99"/>
    <w:semiHidden/>
    <w:rsid w:val="00F34F4E"/>
    <w:rPr>
      <w:sz w:val="20"/>
      <w:szCs w:val="20"/>
    </w:rPr>
  </w:style>
  <w:style w:type="paragraph" w:styleId="CommentSubject">
    <w:name w:val="annotation subject"/>
    <w:basedOn w:val="CommentText"/>
    <w:next w:val="CommentText"/>
    <w:link w:val="CommentSubjectChar"/>
    <w:uiPriority w:val="99"/>
    <w:semiHidden/>
    <w:unhideWhenUsed/>
    <w:rsid w:val="00F34F4E"/>
    <w:rPr>
      <w:b/>
      <w:bCs/>
    </w:rPr>
  </w:style>
  <w:style w:type="character" w:customStyle="1" w:styleId="CommentSubjectChar">
    <w:name w:val="Comment Subject Char"/>
    <w:basedOn w:val="CommentTextChar"/>
    <w:link w:val="CommentSubject"/>
    <w:uiPriority w:val="99"/>
    <w:semiHidden/>
    <w:rsid w:val="00F34F4E"/>
    <w:rPr>
      <w:b/>
      <w:bCs/>
      <w:sz w:val="20"/>
      <w:szCs w:val="20"/>
    </w:rPr>
  </w:style>
  <w:style w:type="paragraph" w:styleId="TOC7">
    <w:name w:val="toc 7"/>
    <w:basedOn w:val="Normal"/>
    <w:next w:val="Normal"/>
    <w:autoRedefine/>
    <w:uiPriority w:val="39"/>
    <w:semiHidden/>
    <w:unhideWhenUsed/>
    <w:rsid w:val="00A002D1"/>
    <w:pPr>
      <w:spacing w:after="100"/>
      <w:ind w:left="1320"/>
    </w:pPr>
  </w:style>
  <w:style w:type="paragraph" w:styleId="TOC2">
    <w:name w:val="toc 2"/>
    <w:basedOn w:val="Normal"/>
    <w:next w:val="Normal"/>
    <w:autoRedefine/>
    <w:uiPriority w:val="39"/>
    <w:unhideWhenUsed/>
    <w:rsid w:val="00AC71D3"/>
    <w:pPr>
      <w:spacing w:after="100"/>
      <w:ind w:left="220"/>
    </w:pPr>
  </w:style>
  <w:style w:type="paragraph" w:styleId="TOC1">
    <w:name w:val="toc 1"/>
    <w:basedOn w:val="Normal"/>
    <w:next w:val="Normal"/>
    <w:autoRedefine/>
    <w:uiPriority w:val="39"/>
    <w:unhideWhenUsed/>
    <w:rsid w:val="00223821"/>
    <w:pPr>
      <w:spacing w:after="100"/>
    </w:p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basedOn w:val="Normal"/>
    <w:link w:val="HeaderChar"/>
    <w:uiPriority w:val="99"/>
    <w:unhideWhenUsed/>
    <w:rsid w:val="0031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94"/>
  </w:style>
  <w:style w:type="paragraph" w:styleId="Footer">
    <w:name w:val="footer"/>
    <w:basedOn w:val="Normal"/>
    <w:link w:val="FooterChar"/>
    <w:uiPriority w:val="99"/>
    <w:unhideWhenUsed/>
    <w:rsid w:val="00313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94"/>
  </w:style>
  <w:style w:type="paragraph" w:customStyle="1" w:styleId="MtpsCodeSnippet">
    <w:name w:val="MtpsCodeSnippet"/>
    <w:basedOn w:val="Normal"/>
    <w:rsid w:val="0090144E"/>
    <w:pPr>
      <w:shd w:val="clear" w:color="auto" w:fill="D9D9D9"/>
    </w:pPr>
    <w:rPr>
      <w:rFonts w:ascii="Consolas" w:hAnsi="Consolas"/>
      <w:sz w:val="20"/>
    </w:rPr>
  </w:style>
  <w:style w:type="paragraph" w:customStyle="1" w:styleId="Text">
    <w:name w:val="Text"/>
    <w:aliases w:val="t"/>
    <w:link w:val="TextChar"/>
    <w:uiPriority w:val="99"/>
    <w:rsid w:val="00F30476"/>
    <w:pPr>
      <w:spacing w:before="60" w:after="60" w:line="260" w:lineRule="exact"/>
    </w:pPr>
    <w:rPr>
      <w:rFonts w:ascii="Verdana" w:eastAsia="Times New Roman" w:hAnsi="Verdana" w:cs="Times New Roman"/>
      <w:color w:val="000000"/>
      <w:sz w:val="20"/>
      <w:szCs w:val="20"/>
    </w:rPr>
  </w:style>
  <w:style w:type="character" w:customStyle="1" w:styleId="TextChar">
    <w:name w:val="Text Char"/>
    <w:aliases w:val="t Char"/>
    <w:basedOn w:val="DefaultParagraphFont"/>
    <w:link w:val="Text"/>
    <w:uiPriority w:val="99"/>
    <w:rsid w:val="00F30476"/>
    <w:rPr>
      <w:rFonts w:ascii="Verdana" w:eastAsia="Times New Roman" w:hAnsi="Verdana" w:cs="Times New Roman"/>
      <w:color w:val="000000"/>
      <w:sz w:val="20"/>
      <w:szCs w:val="20"/>
    </w:rPr>
  </w:style>
  <w:style w:type="character" w:customStyle="1" w:styleId="Heading3Char">
    <w:name w:val="Heading 3 Char"/>
    <w:basedOn w:val="DefaultParagraphFont"/>
    <w:link w:val="Heading3"/>
    <w:uiPriority w:val="9"/>
    <w:rsid w:val="00F30476"/>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33202"/>
    <w:pPr>
      <w:spacing w:after="100"/>
      <w:ind w:left="440"/>
    </w:pPr>
  </w:style>
  <w:style w:type="character" w:customStyle="1" w:styleId="Heading4Char">
    <w:name w:val="Heading 4 Char"/>
    <w:basedOn w:val="DefaultParagraphFont"/>
    <w:link w:val="Heading4"/>
    <w:uiPriority w:val="9"/>
    <w:rsid w:val="00033202"/>
    <w:rPr>
      <w:rFonts w:asciiTheme="majorHAnsi" w:eastAsiaTheme="majorEastAsia" w:hAnsiTheme="majorHAnsi" w:cstheme="majorBidi"/>
      <w:b/>
      <w:bCs/>
      <w:i/>
      <w:iCs/>
      <w:color w:val="4F81BD" w:themeColor="accent1"/>
    </w:rPr>
  </w:style>
  <w:style w:type="paragraph" w:styleId="PlainText">
    <w:name w:val="Plain Text"/>
    <w:basedOn w:val="Normal"/>
    <w:link w:val="PlainTextChar"/>
    <w:uiPriority w:val="99"/>
    <w:unhideWhenUsed/>
    <w:rsid w:val="00CA2937"/>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CA2937"/>
    <w:rPr>
      <w:rFonts w:ascii="Calibri" w:eastAsiaTheme="minorHAnsi" w:hAnsi="Calibri"/>
      <w:szCs w:val="21"/>
    </w:rPr>
  </w:style>
  <w:style w:type="character" w:styleId="Strong">
    <w:name w:val="Strong"/>
    <w:basedOn w:val="DefaultParagraphFont"/>
    <w:uiPriority w:val="22"/>
    <w:qFormat/>
    <w:rsid w:val="00CA2937"/>
    <w:rPr>
      <w:b/>
      <w:bCs/>
    </w:rPr>
  </w:style>
  <w:style w:type="paragraph" w:styleId="Revision">
    <w:name w:val="Revision"/>
    <w:hidden/>
    <w:uiPriority w:val="99"/>
    <w:semiHidden/>
    <w:rsid w:val="003C08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4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04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32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5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5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40163B"/>
    <w:pPr>
      <w:outlineLvl w:val="9"/>
    </w:pPr>
  </w:style>
  <w:style w:type="paragraph" w:styleId="ListParagraph">
    <w:name w:val="List Paragraph"/>
    <w:basedOn w:val="Normal"/>
    <w:uiPriority w:val="34"/>
    <w:qFormat/>
    <w:rsid w:val="00C10B5E"/>
    <w:pPr>
      <w:ind w:left="720"/>
      <w:contextualSpacing/>
    </w:pPr>
  </w:style>
  <w:style w:type="character" w:styleId="CommentReference">
    <w:name w:val="annotation reference"/>
    <w:basedOn w:val="DefaultParagraphFont"/>
    <w:uiPriority w:val="99"/>
    <w:semiHidden/>
    <w:unhideWhenUsed/>
    <w:rsid w:val="00F34F4E"/>
    <w:rPr>
      <w:sz w:val="16"/>
      <w:szCs w:val="16"/>
    </w:rPr>
  </w:style>
  <w:style w:type="paragraph" w:styleId="CommentText">
    <w:name w:val="annotation text"/>
    <w:basedOn w:val="Normal"/>
    <w:link w:val="CommentTextChar"/>
    <w:uiPriority w:val="99"/>
    <w:semiHidden/>
    <w:unhideWhenUsed/>
    <w:rsid w:val="00F34F4E"/>
    <w:pPr>
      <w:spacing w:line="240" w:lineRule="auto"/>
    </w:pPr>
    <w:rPr>
      <w:sz w:val="20"/>
      <w:szCs w:val="20"/>
    </w:rPr>
  </w:style>
  <w:style w:type="character" w:customStyle="1" w:styleId="CommentTextChar">
    <w:name w:val="Comment Text Char"/>
    <w:basedOn w:val="DefaultParagraphFont"/>
    <w:link w:val="CommentText"/>
    <w:uiPriority w:val="99"/>
    <w:semiHidden/>
    <w:rsid w:val="00F34F4E"/>
    <w:rPr>
      <w:sz w:val="20"/>
      <w:szCs w:val="20"/>
    </w:rPr>
  </w:style>
  <w:style w:type="paragraph" w:styleId="CommentSubject">
    <w:name w:val="annotation subject"/>
    <w:basedOn w:val="CommentText"/>
    <w:next w:val="CommentText"/>
    <w:link w:val="CommentSubjectChar"/>
    <w:uiPriority w:val="99"/>
    <w:semiHidden/>
    <w:unhideWhenUsed/>
    <w:rsid w:val="00F34F4E"/>
    <w:rPr>
      <w:b/>
      <w:bCs/>
    </w:rPr>
  </w:style>
  <w:style w:type="character" w:customStyle="1" w:styleId="CommentSubjectChar">
    <w:name w:val="Comment Subject Char"/>
    <w:basedOn w:val="CommentTextChar"/>
    <w:link w:val="CommentSubject"/>
    <w:uiPriority w:val="99"/>
    <w:semiHidden/>
    <w:rsid w:val="00F34F4E"/>
    <w:rPr>
      <w:b/>
      <w:bCs/>
      <w:sz w:val="20"/>
      <w:szCs w:val="20"/>
    </w:rPr>
  </w:style>
  <w:style w:type="paragraph" w:styleId="TOC7">
    <w:name w:val="toc 7"/>
    <w:basedOn w:val="Normal"/>
    <w:next w:val="Normal"/>
    <w:autoRedefine/>
    <w:uiPriority w:val="39"/>
    <w:semiHidden/>
    <w:unhideWhenUsed/>
    <w:rsid w:val="00A002D1"/>
    <w:pPr>
      <w:spacing w:after="100"/>
      <w:ind w:left="1320"/>
    </w:pPr>
  </w:style>
  <w:style w:type="paragraph" w:styleId="TOC2">
    <w:name w:val="toc 2"/>
    <w:basedOn w:val="Normal"/>
    <w:next w:val="Normal"/>
    <w:autoRedefine/>
    <w:uiPriority w:val="39"/>
    <w:unhideWhenUsed/>
    <w:rsid w:val="00AC71D3"/>
    <w:pPr>
      <w:spacing w:after="100"/>
      <w:ind w:left="220"/>
    </w:pPr>
  </w:style>
  <w:style w:type="paragraph" w:styleId="TOC1">
    <w:name w:val="toc 1"/>
    <w:basedOn w:val="Normal"/>
    <w:next w:val="Normal"/>
    <w:autoRedefine/>
    <w:uiPriority w:val="39"/>
    <w:unhideWhenUsed/>
    <w:rsid w:val="00223821"/>
    <w:pPr>
      <w:spacing w:after="100"/>
    </w:p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basedOn w:val="Normal"/>
    <w:link w:val="HeaderChar"/>
    <w:uiPriority w:val="99"/>
    <w:unhideWhenUsed/>
    <w:rsid w:val="0031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94"/>
  </w:style>
  <w:style w:type="paragraph" w:styleId="Footer">
    <w:name w:val="footer"/>
    <w:basedOn w:val="Normal"/>
    <w:link w:val="FooterChar"/>
    <w:uiPriority w:val="99"/>
    <w:unhideWhenUsed/>
    <w:rsid w:val="00313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94"/>
  </w:style>
  <w:style w:type="paragraph" w:customStyle="1" w:styleId="MtpsCodeSnippet">
    <w:name w:val="MtpsCodeSnippet"/>
    <w:basedOn w:val="Normal"/>
    <w:rsid w:val="0090144E"/>
    <w:pPr>
      <w:shd w:val="clear" w:color="auto" w:fill="D9D9D9"/>
    </w:pPr>
    <w:rPr>
      <w:rFonts w:ascii="Consolas" w:hAnsi="Consolas"/>
      <w:sz w:val="20"/>
    </w:rPr>
  </w:style>
  <w:style w:type="paragraph" w:customStyle="1" w:styleId="Text">
    <w:name w:val="Text"/>
    <w:aliases w:val="t"/>
    <w:link w:val="TextChar"/>
    <w:uiPriority w:val="99"/>
    <w:rsid w:val="00F30476"/>
    <w:pPr>
      <w:spacing w:before="60" w:after="60" w:line="260" w:lineRule="exact"/>
    </w:pPr>
    <w:rPr>
      <w:rFonts w:ascii="Verdana" w:eastAsia="Times New Roman" w:hAnsi="Verdana" w:cs="Times New Roman"/>
      <w:color w:val="000000"/>
      <w:sz w:val="20"/>
      <w:szCs w:val="20"/>
    </w:rPr>
  </w:style>
  <w:style w:type="character" w:customStyle="1" w:styleId="TextChar">
    <w:name w:val="Text Char"/>
    <w:aliases w:val="t Char"/>
    <w:basedOn w:val="DefaultParagraphFont"/>
    <w:link w:val="Text"/>
    <w:uiPriority w:val="99"/>
    <w:rsid w:val="00F30476"/>
    <w:rPr>
      <w:rFonts w:ascii="Verdana" w:eastAsia="Times New Roman" w:hAnsi="Verdana" w:cs="Times New Roman"/>
      <w:color w:val="000000"/>
      <w:sz w:val="20"/>
      <w:szCs w:val="20"/>
    </w:rPr>
  </w:style>
  <w:style w:type="character" w:customStyle="1" w:styleId="Heading3Char">
    <w:name w:val="Heading 3 Char"/>
    <w:basedOn w:val="DefaultParagraphFont"/>
    <w:link w:val="Heading3"/>
    <w:uiPriority w:val="9"/>
    <w:rsid w:val="00F30476"/>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33202"/>
    <w:pPr>
      <w:spacing w:after="100"/>
      <w:ind w:left="440"/>
    </w:pPr>
  </w:style>
  <w:style w:type="character" w:customStyle="1" w:styleId="Heading4Char">
    <w:name w:val="Heading 4 Char"/>
    <w:basedOn w:val="DefaultParagraphFont"/>
    <w:link w:val="Heading4"/>
    <w:uiPriority w:val="9"/>
    <w:rsid w:val="00033202"/>
    <w:rPr>
      <w:rFonts w:asciiTheme="majorHAnsi" w:eastAsiaTheme="majorEastAsia" w:hAnsiTheme="majorHAnsi" w:cstheme="majorBidi"/>
      <w:b/>
      <w:bCs/>
      <w:i/>
      <w:iCs/>
      <w:color w:val="4F81BD" w:themeColor="accent1"/>
    </w:rPr>
  </w:style>
  <w:style w:type="paragraph" w:styleId="PlainText">
    <w:name w:val="Plain Text"/>
    <w:basedOn w:val="Normal"/>
    <w:link w:val="PlainTextChar"/>
    <w:uiPriority w:val="99"/>
    <w:unhideWhenUsed/>
    <w:rsid w:val="00CA2937"/>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CA2937"/>
    <w:rPr>
      <w:rFonts w:ascii="Calibri" w:eastAsiaTheme="minorHAnsi" w:hAnsi="Calibri"/>
      <w:szCs w:val="21"/>
    </w:rPr>
  </w:style>
  <w:style w:type="character" w:styleId="Strong">
    <w:name w:val="Strong"/>
    <w:basedOn w:val="DefaultParagraphFont"/>
    <w:uiPriority w:val="22"/>
    <w:qFormat/>
    <w:rsid w:val="00CA2937"/>
    <w:rPr>
      <w:b/>
      <w:bCs/>
    </w:rPr>
  </w:style>
  <w:style w:type="paragraph" w:styleId="Revision">
    <w:name w:val="Revision"/>
    <w:hidden/>
    <w:uiPriority w:val="99"/>
    <w:semiHidden/>
    <w:rsid w:val="003C08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645659">
      <w:bodyDiv w:val="1"/>
      <w:marLeft w:val="0"/>
      <w:marRight w:val="0"/>
      <w:marTop w:val="0"/>
      <w:marBottom w:val="0"/>
      <w:divBdr>
        <w:top w:val="none" w:sz="0" w:space="0" w:color="auto"/>
        <w:left w:val="none" w:sz="0" w:space="0" w:color="auto"/>
        <w:bottom w:val="none" w:sz="0" w:space="0" w:color="auto"/>
        <w:right w:val="none" w:sz="0" w:space="0" w:color="auto"/>
      </w:divBdr>
    </w:div>
    <w:div w:id="137897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microsoft.com/sqlserver" TargetMode="External"/><Relationship Id="rId3" Type="http://schemas.openxmlformats.org/officeDocument/2006/relationships/customXml" Target="../customXml/item3.xml"/><Relationship Id="rId21" Type="http://schemas.openxmlformats.org/officeDocument/2006/relationships/hyperlink" Target="mailto:sqlfback@microsoft.com?subject=White%20Paper%20Feedback:%20Support%20for%2015,000%20Partitions" TargetMode="Externa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hyperlink" Target="http://msdn.microsoft.com/en-us/library/ms187526.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blogs.msdn.com/b/petersad" TargetMode="External"/><Relationship Id="rId20" Type="http://schemas.openxmlformats.org/officeDocument/2006/relationships/hyperlink" Target="http://msdn.microsoft.com/en-us/sqlserv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blogs.msdn.com/b/petersad/"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technet.microsoft.com/en-us/sqlserv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sdn.microsoft.com/en-us/library/ms188706(v=SQL.100).asp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iyee\AppData\Local\Microsoft\Windows\Temporary%20Internet%20Files\Content.Outlook\LU2P022K\SQL_Server_White_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B26966A34BB41A6F77450B4C9AB7C" ma:contentTypeVersion="0" ma:contentTypeDescription="Create a new document." ma:contentTypeScope="" ma:versionID="ba0bcbbd62f04503f5a82270ed02aa80">
  <xsd:schema xmlns:xsd="http://www.w3.org/2001/XMLSchema" xmlns:xs="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001225E-DC3F-4CED-82AB-1F0AB411C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258E8C7-C8FF-4909-B493-DC587086DE12}">
  <ds:schemaRefs>
    <ds:schemaRef ds:uri="http://schemas.microsoft.com/sharepoint/v3/contenttype/forms"/>
  </ds:schemaRefs>
</ds:datastoreItem>
</file>

<file path=customXml/itemProps3.xml><?xml version="1.0" encoding="utf-8"?>
<ds:datastoreItem xmlns:ds="http://schemas.openxmlformats.org/officeDocument/2006/customXml" ds:itemID="{528EE4C5-10A2-4B91-B382-449382869BAE}">
  <ds:schemaRefs>
    <ds:schemaRef ds:uri="http://schemas.microsoft.com/office/2006/metadata/properties"/>
  </ds:schemaRefs>
</ds:datastoreItem>
</file>

<file path=customXml/itemProps4.xml><?xml version="1.0" encoding="utf-8"?>
<ds:datastoreItem xmlns:ds="http://schemas.openxmlformats.org/officeDocument/2006/customXml" ds:itemID="{1BB00A6C-4B25-4A15-BF37-3E34F55C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SQL_Server_White_Paper_Template</Template>
  <TotalTime>20</TotalTime>
  <Pages>1</Pages>
  <Words>3815</Words>
  <Characters>21752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Support for 15000 Partitions</vt:lpstr>
    </vt:vector>
  </TitlesOfParts>
  <Company>Microsoft</Company>
  <LinksUpToDate>false</LinksUpToDate>
  <CharactersWithSpaces>25516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15000 Partitions</dc:title>
  <dc:creator>Pooja Harjani</dc:creator>
  <cp:lastModifiedBy>Pooja Harjani</cp:lastModifiedBy>
  <cp:revision>15</cp:revision>
  <dcterms:created xsi:type="dcterms:W3CDTF">2011-03-18T22:49:00Z</dcterms:created>
  <dcterms:modified xsi:type="dcterms:W3CDTF">2011-03-22T01:33:00Z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s.Key.AssetId">
    <vt:lpwstr>f1893b8b-7b24-44bd-b22b-c8a92c0c8f59</vt:lpwstr>
  </property>
  <property fmtid="{D5CDD505-2E9C-101B-9397-08002B2CF9AE}" pid="3" name="Mtps.Key.ShortId">
    <vt:lpwstr>ee410782</vt:lpwstr>
  </property>
  <property fmtid="{D5CDD505-2E9C-101B-9397-08002B2CF9AE}" pid="4" name="Mtps.Key.ContentGuid">
    <vt:lpwstr>f1893b8b-7b24-44bd-b22b-c8a92c0c8f59</vt:lpwstr>
  </property>
  <property fmtid="{D5CDD505-2E9C-101B-9397-08002B2CF9AE}" pid="5" name="Mtps.Key.Locale">
    <vt:lpwstr>en-us</vt:lpwstr>
  </property>
  <property fmtid="{D5CDD505-2E9C-101B-9397-08002B2CF9AE}" pid="6" name="Mtps.Key.Version">
    <vt:lpwstr>SQL.100</vt:lpwstr>
  </property>
  <property fmtid="{D5CDD505-2E9C-101B-9397-08002B2CF9AE}" pid="7" name="Mtps.SystemInfo.ContentType">
    <vt:lpwstr>mtpsPagePlanner</vt:lpwstr>
  </property>
  <property fmtid="{D5CDD505-2E9C-101B-9397-08002B2CF9AE}" pid="8" name="Mtps.SystemInfo.DisplayType">
    <vt:lpwstr>HomePageType</vt:lpwstr>
  </property>
  <property fmtid="{D5CDD505-2E9C-101B-9397-08002B2CF9AE}" pid="9" name="Mtps.SystemInfo.TocTitle">
    <vt:lpwstr>SQL Server White Paper Template</vt:lpwstr>
  </property>
  <property fmtid="{D5CDD505-2E9C-101B-9397-08002B2CF9AE}" pid="10" name="Mtps.Transform">
    <vt:lpwstr/>
  </property>
  <property fmtid="{D5CDD505-2E9C-101B-9397-08002B2CF9AE}" pid="11" name="ContentTypeId">
    <vt:lpwstr>0x01010059DB26966A34BB41A6F77450B4C9AB7C</vt:lpwstr>
  </property>
</Properties>
</file>